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武冈市公安局</w:t>
      </w:r>
      <w:r>
        <w:rPr>
          <w:rFonts w:hint="eastAsia" w:ascii="方正小标宋_GBK" w:hAnsi="方正小标宋_GBK" w:eastAsia="方正小标宋_GBK" w:cs="方正小标宋_GBK"/>
          <w:sz w:val="84"/>
          <w:szCs w:val="84"/>
        </w:rPr>
        <w:t>部门决算</w:t>
      </w:r>
    </w:p>
    <w:p>
      <w:pPr>
        <w:pStyle w:val="10"/>
        <w:jc w:val="center"/>
        <w:rPr>
          <w:rFonts w:hint="eastAsia" w:ascii="方正小标宋_GBK" w:hAnsi="方正小标宋_GBK" w:eastAsia="方正小标宋_GBK" w:cs="方正小标宋_GBK"/>
          <w:sz w:val="84"/>
          <w:szCs w:val="84"/>
          <w:lang w:eastAsia="zh-CN"/>
        </w:rPr>
      </w:pPr>
      <w:r>
        <w:rPr>
          <w:rFonts w:hint="eastAsia" w:ascii="方正小标宋_GBK" w:hAnsi="方正小标宋_GBK" w:eastAsia="方正小标宋_GBK" w:cs="方正小标宋_GBK"/>
          <w:sz w:val="84"/>
          <w:szCs w:val="84"/>
          <w:lang w:eastAsia="zh-CN"/>
        </w:rPr>
        <w:t>（</w:t>
      </w:r>
      <w:r>
        <w:rPr>
          <w:rFonts w:hint="eastAsia" w:ascii="方正小标宋_GBK" w:hAnsi="方正小标宋_GBK" w:eastAsia="方正小标宋_GBK" w:cs="方正小标宋_GBK"/>
          <w:sz w:val="84"/>
          <w:szCs w:val="84"/>
          <w:lang w:val="en-US" w:eastAsia="zh-CN"/>
        </w:rPr>
        <w:t>本级</w:t>
      </w:r>
      <w:r>
        <w:rPr>
          <w:rFonts w:hint="eastAsia" w:ascii="方正小标宋_GBK" w:hAnsi="方正小标宋_GBK" w:eastAsia="方正小标宋_GBK" w:cs="方正小标宋_GBK"/>
          <w:sz w:val="84"/>
          <w:szCs w:val="84"/>
          <w:lang w:eastAsia="zh-CN"/>
        </w:rPr>
        <w:t>）</w:t>
      </w:r>
    </w:p>
    <w:p>
      <w:pPr>
        <w:pStyle w:val="10"/>
        <w:jc w:val="center"/>
        <w:rPr>
          <w:rFonts w:hint="eastAsia"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spacing w:line="500" w:lineRule="exact"/>
        <w:jc w:val="both"/>
        <w:rPr>
          <w:b/>
          <w:sz w:val="36"/>
          <w:szCs w:val="28"/>
        </w:rPr>
      </w:pPr>
    </w:p>
    <w:p>
      <w:pPr>
        <w:pStyle w:val="10"/>
        <w:spacing w:line="500" w:lineRule="exact"/>
        <w:jc w:val="both"/>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eastAsia="zh-CN"/>
        </w:rPr>
        <w:t>武冈市公安局</w:t>
      </w:r>
      <w:r>
        <w:rPr>
          <w:rFonts w:hint="eastAsia" w:ascii="黑体" w:hAnsi="黑体" w:eastAsia="黑体" w:cs="黑体"/>
          <w:b w:val="0"/>
          <w:bCs/>
          <w:sz w:val="28"/>
          <w:szCs w:val="28"/>
        </w:rPr>
        <w:t>单位概况</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hint="eastAsia" w:ascii="仿宋_GB2312" w:hAnsi="仿宋_GB2312" w:eastAsia="仿宋_GB2312" w:cs="仿宋_GB2312"/>
          <w:color w:val="0000FF"/>
          <w:sz w:val="28"/>
          <w:szCs w:val="28"/>
        </w:rPr>
      </w:pPr>
      <w:r>
        <w:rPr>
          <w:rFonts w:hint="eastAsia" w:ascii="仿宋_GB2312" w:hAnsi="仿宋_GB2312" w:eastAsia="仿宋_GB2312" w:cs="仿宋_GB2312"/>
          <w:sz w:val="28"/>
          <w:szCs w:val="28"/>
        </w:rPr>
        <w:t>八、</w:t>
      </w:r>
      <w:r>
        <w:rPr>
          <w:rFonts w:hint="eastAsia" w:ascii="仿宋_GB2312" w:hAnsi="仿宋_GB2312" w:eastAsia="仿宋_GB2312" w:cs="仿宋_GB2312"/>
          <w:color w:val="auto"/>
          <w:sz w:val="28"/>
          <w:szCs w:val="28"/>
        </w:rPr>
        <w:t>国有资本经营预算财政拨款支出决算表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八、政府性基金预算收入支出决算情况</w:t>
      </w:r>
      <w:r>
        <w:rPr>
          <w:rFonts w:hint="eastAsia" w:ascii="仿宋_GB2312" w:hAnsi="仿宋_GB2312" w:eastAsia="仿宋_GB2312" w:cs="仿宋_GB2312"/>
          <w:color w:val="000000"/>
          <w:kern w:val="0"/>
          <w:sz w:val="28"/>
          <w:szCs w:val="28"/>
          <w:lang w:eastAsia="zh-CN"/>
        </w:rPr>
        <w:t>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九</w:t>
      </w:r>
      <w:r>
        <w:rPr>
          <w:rFonts w:hint="eastAsia" w:ascii="仿宋_GB2312" w:hAnsi="仿宋_GB2312" w:eastAsia="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w:t>
      </w:r>
      <w:r>
        <w:rPr>
          <w:rFonts w:hint="eastAsia" w:ascii="仿宋_GB2312" w:hAnsi="仿宋_GB2312" w:eastAsia="仿宋_GB2312" w:cs="仿宋_GB2312"/>
          <w:color w:val="000000"/>
          <w:kern w:val="0"/>
          <w:sz w:val="28"/>
          <w:szCs w:val="28"/>
          <w:lang w:eastAsia="zh-CN"/>
        </w:rPr>
        <w:t>、关于</w:t>
      </w:r>
      <w:r>
        <w:rPr>
          <w:rFonts w:hint="eastAsia" w:ascii="仿宋_GB2312" w:hAnsi="仿宋_GB2312" w:eastAsia="仿宋_GB2312" w:cs="仿宋_GB2312"/>
          <w:color w:val="000000"/>
          <w:kern w:val="0"/>
          <w:sz w:val="28"/>
          <w:szCs w:val="28"/>
        </w:rPr>
        <w:t>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color w:val="000000"/>
          <w:kern w:val="0"/>
          <w:sz w:val="28"/>
          <w:szCs w:val="28"/>
        </w:rPr>
        <w:t>、关于政府采购支出说明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rPr>
        <w:t>关于国有资产占用情况说明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关于预算绩效情况的说明</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pStyle w:val="10"/>
        <w:spacing w:line="500" w:lineRule="exact"/>
        <w:rPr>
          <w:rFonts w:hint="eastAsia" w:ascii="黑体" w:hAnsi="黑体" w:eastAsia="黑体" w:cs="黑体"/>
          <w:b w:val="0"/>
          <w:bCs/>
          <w:sz w:val="28"/>
          <w:szCs w:val="28"/>
          <w:lang w:eastAsia="zh-CN"/>
        </w:rPr>
      </w:pPr>
      <w:r>
        <w:rPr>
          <w:rFonts w:hint="eastAsia" w:hAnsi="黑体" w:cs="黑体"/>
          <w:b w:val="0"/>
          <w:bCs/>
          <w:sz w:val="28"/>
          <w:szCs w:val="28"/>
          <w:lang w:eastAsia="zh-CN"/>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第一部分</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武冈市公安局单位概况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0"/>
        </w:numPr>
        <w:ind w:leftChars="0"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部门职责</w:t>
      </w:r>
    </w:p>
    <w:p>
      <w:p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（一）贯彻执行国家有关公安工作方针、政策和法律法规；指导、监督、检查全市公安工作。</w:t>
      </w:r>
    </w:p>
    <w:p>
      <w:p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（二）加强全市公安民警的教育和管理，制订全市民警培训、教育及公安宣传的计划和措施，检查监督落实情况。</w:t>
      </w:r>
    </w:p>
    <w:p>
      <w:p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（三）制定全市公安队伍监督管理工作规章制度，分析队伍状况，实施警务督察；加强对全市公安民警的监督；发现和查处全市公安民警违纪案件。</w:t>
      </w:r>
    </w:p>
    <w:p>
      <w:p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（四）组织、指导案件的侦查工作，协调处置重大案件（事件）、治安事故和骚乱。</w:t>
      </w:r>
    </w:p>
    <w:p>
      <w:p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（五）依法对集会、游行、示威活动和大型群体性活动进行管理。</w:t>
      </w:r>
    </w:p>
    <w:p>
      <w:p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（六）管理市级公安机关110报警指挥系统，处理110报警、群众求助和监督电话，对紧急治安事件和重大紧急情况，实施统一指挥调度。</w:t>
      </w:r>
    </w:p>
    <w:p>
      <w:p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（七）负责组织、指导全市的治安巡逻防控工作，对全市社会治安实施动态管理，依法查处危害社会治安秩序的行为，依法管理户口、居民身份证、枪支弹药、危险爆炸物品、特种行业和公共场所等工作。</w:t>
      </w:r>
    </w:p>
    <w:p>
      <w:p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（八）指导、监督全市国家机关、社会团体、企事业单位的重点建设工程的安全保卫工作，指导治安保卫委员会等群众性组织的治安防范工作和队伍建设。</w:t>
      </w:r>
    </w:p>
    <w:p>
      <w:p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（九）负责对全市保安服务公司、内部保安培训机构的监督管理。</w:t>
      </w:r>
    </w:p>
    <w:p>
      <w:p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（十）负责对全市计算机信息系统的安全监察和管理。</w:t>
      </w:r>
    </w:p>
    <w:p>
      <w:p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一）负责全市出入境管理工作，受理、审核公民出国境申请；受理、审核境外人员签证、证件申请；处理国籍事务；收集、处理出入境情报信息；查处出入境违法活动；负责对派出所境外人员管理工作的业务指导；指导宾馆、酒店做好境外人员管理工作的业务指导；指导宾馆、酒店做好境外人员住宿登记工作。</w:t>
      </w:r>
    </w:p>
    <w:p>
      <w:p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（十二）组织指导全市消防工作，依法进行消防监督。</w:t>
      </w:r>
    </w:p>
    <w:p>
      <w:p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（十三）负责全市公共信息网络的管理和安全监督工作。</w:t>
      </w:r>
    </w:p>
    <w:p>
      <w:p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（十四）负责看守所、拘留所和乡镇派出所的管理工作。</w:t>
      </w:r>
    </w:p>
    <w:p>
      <w:p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（十五）组织实施全市各类重要安全警卫、禁毒、缉毒和公安科学技术工作；规划公安信息技术、刑事技术和行动技术等建设。</w:t>
      </w:r>
    </w:p>
    <w:p>
      <w:p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（十六）加强武警、消防部队建设；对武警执行公安任务实施领导和指挥。</w:t>
      </w:r>
    </w:p>
    <w:p>
      <w:p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（十七）负责全市公安队伍的思想政治工作和公安宣传工作，管理全市公安民警的警衔、奖惩、优抚和教育培训，负责全市公安机关装备、后勤保障工作。</w:t>
      </w:r>
    </w:p>
    <w:p>
      <w:pPr>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（十八）承办市委、市政府和上级公安机关交办的其他事项。</w:t>
      </w:r>
    </w:p>
    <w:p>
      <w:pPr>
        <w:widowControl/>
        <w:spacing w:line="600" w:lineRule="exact"/>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ind w:firstLine="640" w:firstLineChars="2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内设机构设置。武冈市公安局单位内设机构包括：指挥中心、政工室（工会）、警务保障室、警务督察中队、警务辅助人员办公室、信访办公室、反恐怖工作中队、科技与信息中队、法制大队、国内安全保卫大队、网络安全保卫大队、刑事侦查大队、经济犯罪侦查大队、禁毒大队、治安管理大队、人口与出入境管理大队、巡特警</w:t>
      </w:r>
      <w:r>
        <w:rPr>
          <w:rFonts w:hint="eastAsia" w:ascii="Times New Roman" w:hAnsi="Times New Roman" w:eastAsia="仿宋_GB2312" w:cs="仿宋_GB2312"/>
          <w:bCs/>
          <w:kern w:val="0"/>
          <w:sz w:val="32"/>
          <w:szCs w:val="32"/>
          <w:lang w:val="en-US" w:eastAsia="zh-CN"/>
        </w:rPr>
        <w:t>大</w:t>
      </w:r>
      <w:bookmarkStart w:id="0" w:name="_GoBack"/>
      <w:bookmarkEnd w:id="0"/>
      <w:r>
        <w:rPr>
          <w:rFonts w:hint="eastAsia" w:ascii="Times New Roman" w:hAnsi="Times New Roman" w:eastAsia="仿宋_GB2312" w:cs="仿宋_GB2312"/>
          <w:bCs/>
          <w:kern w:val="0"/>
          <w:sz w:val="32"/>
          <w:szCs w:val="32"/>
        </w:rPr>
        <w:t>队、拘留所、看守所</w:t>
      </w:r>
      <w:r>
        <w:rPr>
          <w:rFonts w:hint="eastAsia" w:ascii="Times New Roman" w:hAnsi="Times New Roman" w:eastAsia="仿宋_GB2312" w:cs="仿宋_GB2312"/>
          <w:bCs/>
          <w:kern w:val="0"/>
          <w:sz w:val="32"/>
          <w:szCs w:val="32"/>
          <w:lang w:eastAsia="zh-CN"/>
        </w:rPr>
        <w:t>、</w:t>
      </w:r>
      <w:r>
        <w:rPr>
          <w:rFonts w:hint="eastAsia" w:ascii="Times New Roman" w:hAnsi="Times New Roman" w:eastAsia="仿宋_GB2312" w:cs="仿宋_GB2312"/>
          <w:bCs/>
          <w:kern w:val="0"/>
          <w:sz w:val="32"/>
          <w:szCs w:val="32"/>
        </w:rPr>
        <w:t>交通警察大队、</w:t>
      </w:r>
      <w:r>
        <w:rPr>
          <w:rFonts w:hint="eastAsia" w:ascii="Times New Roman" w:hAnsi="Times New Roman" w:eastAsia="仿宋_GB2312" w:cs="仿宋_GB2312"/>
          <w:bCs/>
          <w:kern w:val="0"/>
          <w:sz w:val="32"/>
          <w:szCs w:val="32"/>
          <w:lang w:val="en-US" w:eastAsia="zh-CN"/>
        </w:rPr>
        <w:t>森林公安</w:t>
      </w:r>
      <w:r>
        <w:rPr>
          <w:rFonts w:hint="eastAsia" w:ascii="Times New Roman" w:hAnsi="Times New Roman" w:eastAsia="仿宋_GB2312" w:cs="仿宋_GB2312"/>
          <w:bCs/>
          <w:kern w:val="0"/>
          <w:sz w:val="32"/>
          <w:szCs w:val="32"/>
        </w:rPr>
        <w:t>；设立派出所18个：辕门口派出所、迎春亭派出所、法相岩派出所、水西门派出所、邓元泰派出所、湾头桥派出所、荆竹铺派出所、马坪派出所、稠树塘派出所、晏田派出所、秦桥派出所、邓家铺派出所、水浸坪派出所、双牌派出所、龙溪派出所、文坪派出所、大甸派出所、司马冲派出所。</w:t>
      </w:r>
    </w:p>
    <w:p>
      <w:pPr>
        <w:widowControl/>
        <w:spacing w:line="600" w:lineRule="exact"/>
        <w:ind w:firstLine="640" w:firstLineChars="200"/>
        <w:rPr>
          <w:rFonts w:hint="eastAsia" w:ascii="方正小标宋_GBK" w:hAnsi="方正小标宋_GBK" w:eastAsia="方正小标宋_GBK" w:cs="方正小标宋_GBK"/>
          <w:sz w:val="84"/>
          <w:szCs w:val="84"/>
        </w:rPr>
      </w:pPr>
      <w:r>
        <w:rPr>
          <w:rFonts w:hint="eastAsia" w:ascii="Times New Roman" w:hAnsi="Times New Roman" w:eastAsia="仿宋_GB2312" w:cs="仿宋_GB2312"/>
          <w:bCs/>
          <w:kern w:val="0"/>
          <w:sz w:val="32"/>
          <w:szCs w:val="32"/>
        </w:rPr>
        <w:t>（二）决算单位构成。武冈市公安局单位202</w:t>
      </w:r>
      <w:r>
        <w:rPr>
          <w:rFonts w:hint="eastAsia" w:ascii="Times New Roman" w:hAnsi="Times New Roman" w:eastAsia="仿宋_GB2312" w:cs="仿宋_GB2312"/>
          <w:bCs/>
          <w:kern w:val="0"/>
          <w:sz w:val="32"/>
          <w:szCs w:val="32"/>
          <w:lang w:val="en-US" w:eastAsia="zh-CN"/>
        </w:rPr>
        <w:t>2</w:t>
      </w:r>
      <w:r>
        <w:rPr>
          <w:rFonts w:hint="eastAsia" w:ascii="Times New Roman" w:hAnsi="Times New Roman" w:eastAsia="仿宋_GB2312" w:cs="仿宋_GB2312"/>
          <w:bCs/>
          <w:kern w:val="0"/>
          <w:sz w:val="32"/>
          <w:szCs w:val="32"/>
        </w:rPr>
        <w:t>年部门决算汇总公开单位构成包括：武冈市公安局单位本级</w:t>
      </w:r>
      <w:r>
        <w:rPr>
          <w:rFonts w:hint="eastAsia" w:ascii="Times New Roman" w:hAnsi="Times New Roman" w:eastAsia="仿宋_GB2312" w:cs="仿宋_GB2312"/>
          <w:bCs/>
          <w:kern w:val="0"/>
          <w:sz w:val="32"/>
          <w:szCs w:val="32"/>
          <w:lang w:eastAsia="zh-CN"/>
        </w:rPr>
        <w:t>。</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hint="eastAsia" w:ascii="方正小标宋_GBK" w:hAnsi="方正小标宋_GBK" w:eastAsia="方正小标宋_GBK" w:cs="方正小标宋_GBK"/>
          <w:sz w:val="84"/>
          <w:szCs w:val="84"/>
        </w:rPr>
      </w:pPr>
    </w:p>
    <w:p>
      <w:pPr>
        <w:pStyle w:val="10"/>
        <w:jc w:val="center"/>
        <w:rPr>
          <w:rFonts w:hint="default" w:ascii="方正小标宋_GBK" w:hAnsi="方正小标宋_GBK" w:eastAsia="方正小标宋_GBK" w:cs="方正小标宋_GBK"/>
          <w:sz w:val="84"/>
          <w:szCs w:val="84"/>
          <w:lang w:val="en-US" w:eastAsia="zh-CN"/>
        </w:rPr>
      </w:pPr>
      <w:r>
        <w:rPr>
          <w:rFonts w:hint="eastAsia" w:ascii="方正小标宋_GBK" w:hAnsi="方正小标宋_GBK" w:eastAsia="方正小标宋_GBK" w:cs="方正小标宋_GBK"/>
          <w:sz w:val="84"/>
          <w:szCs w:val="84"/>
        </w:rPr>
        <w:t>部门决算表</w:t>
      </w:r>
      <w:r>
        <w:rPr>
          <w:rFonts w:hint="eastAsia" w:ascii="方正小标宋_GBK" w:hAnsi="方正小标宋_GBK" w:eastAsia="方正小标宋_GBK" w:cs="方正小标宋_GBK"/>
          <w:sz w:val="84"/>
          <w:szCs w:val="84"/>
          <w:lang w:val="en-US" w:eastAsia="zh-CN"/>
        </w:rPr>
        <w:t>(见附表)</w:t>
      </w:r>
    </w:p>
    <w:p>
      <w:pPr>
        <w:jc w:val="center"/>
        <w:rPr>
          <w:sz w:val="72"/>
          <w:szCs w:val="72"/>
        </w:rPr>
      </w:pPr>
    </w:p>
    <w:p>
      <w:pPr>
        <w:jc w:val="center"/>
        <w:rPr>
          <w:sz w:val="72"/>
          <w:szCs w:val="72"/>
        </w:rPr>
      </w:pPr>
    </w:p>
    <w:p>
      <w:pPr>
        <w:jc w:val="center"/>
        <w:rPr>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hint="eastAsia" w:ascii="方正小标宋_GBK" w:hAnsi="方正小标宋_GBK" w:eastAsia="方正小标宋_GBK" w:cs="方正小标宋_GBK"/>
          <w:sz w:val="70"/>
          <w:szCs w:val="70"/>
        </w:rPr>
      </w:pPr>
    </w:p>
    <w:p>
      <w:pPr>
        <w:jc w:val="center"/>
        <w:rPr>
          <w:sz w:val="72"/>
          <w:szCs w:val="72"/>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年度收、支总计13885.58万元。与上年相比，增加</w:t>
      </w:r>
      <w:r>
        <w:rPr>
          <w:rFonts w:hint="eastAsia" w:ascii="Times New Roman" w:hAnsi="Times New Roman" w:eastAsia="仿宋_GB2312"/>
          <w:sz w:val="32"/>
          <w:szCs w:val="32"/>
          <w:lang w:val="en-US" w:eastAsia="zh-CN"/>
        </w:rPr>
        <w:t>510.25</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3.81</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平安电子监控专项经费、禁毒委专项经费、看守所人犯生活费及押解工作经费、雪亮工程租赁服务费等较上年增加。</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年度收入合计13861.90万元，其中：财政拨款收入13825.21万元，占</w:t>
      </w:r>
      <w:r>
        <w:rPr>
          <w:rFonts w:hint="eastAsia" w:ascii="Times New Roman" w:hAnsi="Times New Roman" w:eastAsia="仿宋_GB2312"/>
          <w:sz w:val="32"/>
          <w:szCs w:val="32"/>
          <w:lang w:val="en-US" w:eastAsia="zh-CN"/>
        </w:rPr>
        <w:t>99.74</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%；其他收入36.69万元，占</w:t>
      </w:r>
      <w:r>
        <w:rPr>
          <w:rFonts w:hint="eastAsia" w:ascii="Times New Roman" w:hAnsi="Times New Roman" w:eastAsia="仿宋_GB2312"/>
          <w:sz w:val="32"/>
          <w:szCs w:val="32"/>
          <w:lang w:val="en-US" w:eastAsia="zh-CN"/>
        </w:rPr>
        <w:t>0.26</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年度支出合计13866.64万元，其中：基本支出9875.00万元，占</w:t>
      </w:r>
      <w:r>
        <w:rPr>
          <w:rFonts w:hint="eastAsia" w:ascii="Times New Roman" w:hAnsi="Times New Roman" w:eastAsia="仿宋_GB2312"/>
          <w:sz w:val="32"/>
          <w:szCs w:val="32"/>
          <w:lang w:val="en-US" w:eastAsia="zh-CN"/>
        </w:rPr>
        <w:t>71.21</w:t>
      </w:r>
      <w:r>
        <w:rPr>
          <w:rFonts w:hint="eastAsia" w:ascii="Times New Roman" w:hAnsi="Times New Roman" w:eastAsia="仿宋_GB2312"/>
          <w:sz w:val="32"/>
          <w:szCs w:val="32"/>
        </w:rPr>
        <w:t>%；项目支出3991.64万元，占</w:t>
      </w:r>
      <w:r>
        <w:rPr>
          <w:rFonts w:hint="eastAsia" w:ascii="Times New Roman" w:hAnsi="Times New Roman" w:eastAsia="仿宋_GB2312"/>
          <w:sz w:val="32"/>
          <w:szCs w:val="32"/>
          <w:lang w:val="en-US" w:eastAsia="zh-CN"/>
        </w:rPr>
        <w:t>28.79</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年度财政拨款收、支总计13825.21万元，与上年相比，增加</w:t>
      </w:r>
      <w:r>
        <w:rPr>
          <w:rFonts w:hint="eastAsia" w:ascii="Times New Roman" w:hAnsi="Times New Roman" w:eastAsia="仿宋_GB2312"/>
          <w:sz w:val="32"/>
          <w:szCs w:val="32"/>
          <w:lang w:val="en-US" w:eastAsia="zh-CN"/>
        </w:rPr>
        <w:t>589.48</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4.45</w:t>
      </w:r>
      <w:r>
        <w:rPr>
          <w:rFonts w:hint="eastAsia" w:ascii="Times New Roman" w:hAnsi="Times New Roman" w:eastAsia="仿宋_GB2312"/>
          <w:sz w:val="32"/>
          <w:szCs w:val="32"/>
        </w:rPr>
        <w:t>%，主要是因为平安电子监控专项经费、禁毒委专项经费、看守所人犯生活费及押解工作经费、雪亮工程租赁服务费等</w:t>
      </w:r>
      <w:r>
        <w:rPr>
          <w:rFonts w:hint="eastAsia" w:ascii="Times New Roman" w:hAnsi="Times New Roman" w:eastAsia="仿宋_GB2312"/>
          <w:sz w:val="32"/>
          <w:szCs w:val="32"/>
          <w:lang w:eastAsia="zh-CN"/>
        </w:rPr>
        <w:t>专项经费</w:t>
      </w:r>
      <w:r>
        <w:rPr>
          <w:rFonts w:hint="eastAsia" w:ascii="Times New Roman" w:hAnsi="Times New Roman" w:eastAsia="仿宋_GB2312"/>
          <w:sz w:val="32"/>
          <w:szCs w:val="32"/>
        </w:rPr>
        <w:t>较上年增加。</w:t>
      </w:r>
    </w:p>
    <w:p>
      <w:pPr>
        <w:pStyle w:val="10"/>
        <w:keepNext w:val="0"/>
        <w:keepLines w:val="0"/>
        <w:pageBreakBefore w:val="0"/>
        <w:widowControl w:val="0"/>
        <w:numPr>
          <w:ilvl w:val="0"/>
          <w:numId w:val="1"/>
        </w:numPr>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黑体" w:hAnsi="黑体" w:eastAsia="黑体" w:cs="黑体"/>
          <w:b w:val="0"/>
          <w:bCs/>
          <w:sz w:val="32"/>
          <w:szCs w:val="32"/>
        </w:rPr>
        <w:t>一般公共预算财政拨款支出决算情况说明</w:t>
      </w:r>
    </w:p>
    <w:p>
      <w:pPr>
        <w:pStyle w:val="10"/>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年度财政拨款支出13825.21万元，占本年支出合计的</w:t>
      </w:r>
      <w:r>
        <w:rPr>
          <w:rFonts w:hint="eastAsia" w:ascii="Times New Roman" w:hAnsi="Times New Roman" w:eastAsia="仿宋_GB2312"/>
          <w:sz w:val="32"/>
          <w:szCs w:val="32"/>
          <w:lang w:val="en-US" w:eastAsia="zh-CN"/>
        </w:rPr>
        <w:t>99.70</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810.93</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6.23</w:t>
      </w:r>
      <w:r>
        <w:rPr>
          <w:rFonts w:hint="eastAsia" w:ascii="Times New Roman" w:hAnsi="Times New Roman" w:eastAsia="仿宋_GB2312"/>
          <w:sz w:val="32"/>
          <w:szCs w:val="32"/>
        </w:rPr>
        <w:t>%，主要是因为平安电子监控专项经费、禁毒委专项经费、看守所人犯生活费及押解工作经费、雪亮工程租赁服务费等</w:t>
      </w:r>
      <w:r>
        <w:rPr>
          <w:rFonts w:hint="eastAsia" w:ascii="Times New Roman" w:hAnsi="Times New Roman" w:eastAsia="仿宋_GB2312"/>
          <w:sz w:val="32"/>
          <w:szCs w:val="32"/>
          <w:lang w:eastAsia="zh-CN"/>
        </w:rPr>
        <w:t>专项经费</w:t>
      </w:r>
      <w:r>
        <w:rPr>
          <w:rFonts w:hint="eastAsia" w:ascii="Times New Roman" w:hAnsi="Times New Roman" w:eastAsia="仿宋_GB2312"/>
          <w:sz w:val="32"/>
          <w:szCs w:val="32"/>
        </w:rPr>
        <w:t>较上年增加。</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年度财政拨款支出13825.21万元，主要用于以下方面：一般公共服务（类）支出</w:t>
      </w:r>
      <w:r>
        <w:rPr>
          <w:rFonts w:hint="eastAsia" w:ascii="Times New Roman" w:hAnsi="Times New Roman" w:eastAsia="仿宋_GB2312"/>
          <w:sz w:val="32"/>
          <w:szCs w:val="32"/>
          <w:lang w:val="en-US" w:eastAsia="zh-CN"/>
        </w:rPr>
        <w:t>50.76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0.37</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公共安全</w:t>
      </w:r>
      <w:r>
        <w:rPr>
          <w:rFonts w:hint="eastAsia" w:ascii="Times New Roman" w:hAnsi="Times New Roman" w:eastAsia="仿宋_GB2312"/>
          <w:sz w:val="32"/>
          <w:szCs w:val="32"/>
        </w:rPr>
        <w:t>（类）支出13391.56万元，占</w:t>
      </w:r>
      <w:r>
        <w:rPr>
          <w:rFonts w:hint="eastAsia" w:ascii="Times New Roman" w:hAnsi="Times New Roman" w:eastAsia="仿宋_GB2312"/>
          <w:sz w:val="32"/>
          <w:szCs w:val="32"/>
          <w:lang w:val="en-US" w:eastAsia="zh-CN"/>
        </w:rPr>
        <w:t>96.86</w:t>
      </w:r>
      <w:r>
        <w:rPr>
          <w:rFonts w:hint="eastAsia" w:ascii="Times New Roman" w:hAnsi="Times New Roman" w:eastAsia="仿宋_GB2312"/>
          <w:sz w:val="32"/>
          <w:szCs w:val="32"/>
        </w:rPr>
        <w:t>%;社会保障和就业（类）支出</w:t>
      </w:r>
      <w:r>
        <w:rPr>
          <w:rFonts w:hint="eastAsia" w:ascii="Times New Roman" w:hAnsi="Times New Roman" w:eastAsia="仿宋_GB2312"/>
          <w:sz w:val="32"/>
          <w:szCs w:val="32"/>
          <w:lang w:val="en-US" w:eastAsia="zh-CN"/>
        </w:rPr>
        <w:t>375.89</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2.72</w:t>
      </w:r>
      <w:r>
        <w:rPr>
          <w:rFonts w:hint="eastAsia" w:ascii="Times New Roman" w:hAnsi="Times New Roman" w:eastAsia="仿宋_GB2312"/>
          <w:sz w:val="32"/>
          <w:szCs w:val="32"/>
        </w:rPr>
        <w:t>%;节能环保（类）支出</w:t>
      </w:r>
      <w:r>
        <w:rPr>
          <w:rFonts w:hint="eastAsia" w:ascii="Times New Roman" w:hAnsi="Times New Roman" w:eastAsia="仿宋_GB2312"/>
          <w:sz w:val="32"/>
          <w:szCs w:val="32"/>
          <w:lang w:val="en-US" w:eastAsia="zh-CN"/>
        </w:rPr>
        <w:t>7.00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0.05</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年度财政拨款支出年初预算数为7898.62万元，支出决算数为13825.21万元，完成年初预算的</w:t>
      </w:r>
      <w:r>
        <w:rPr>
          <w:rFonts w:hint="eastAsia" w:ascii="Times New Roman" w:hAnsi="Times New Roman" w:eastAsia="仿宋_GB2312"/>
          <w:sz w:val="32"/>
          <w:szCs w:val="32"/>
          <w:lang w:val="en-US" w:eastAsia="zh-CN"/>
        </w:rPr>
        <w:t>175.03</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1、一般公共服务（类）政府办公厅（室）及相关机构事务（款）其他政府办公厅（室）及相关机构事务支出（项）。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50.76</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成立禁毒与反电诈指挥部启动经费未纳入年初预算。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2、公共安全（类）</w:t>
      </w:r>
      <w:r>
        <w:rPr>
          <w:rFonts w:hint="eastAsia" w:ascii="Times New Roman" w:hAnsi="Times New Roman" w:eastAsia="仿宋_GB2312"/>
          <w:sz w:val="32"/>
          <w:szCs w:val="32"/>
          <w:lang w:eastAsia="zh-CN"/>
        </w:rPr>
        <w:t>公安</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行政运行</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年初预算为7422.75万元，支出决算为7830.17万元，完成年初预算的</w:t>
      </w:r>
      <w:r>
        <w:rPr>
          <w:rFonts w:hint="eastAsia" w:ascii="Times New Roman" w:hAnsi="Times New Roman" w:eastAsia="仿宋_GB2312"/>
          <w:sz w:val="32"/>
          <w:szCs w:val="32"/>
          <w:lang w:val="en-US" w:eastAsia="zh-CN"/>
        </w:rPr>
        <w:t>105.49</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val="en-US" w:eastAsia="zh-CN"/>
        </w:rPr>
        <w:t>2021年单位绩效考核奖为上级直达资金，未纳入年初预算以及追加了工资调标资金。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、公共安全（类）</w:t>
      </w:r>
      <w:r>
        <w:rPr>
          <w:rFonts w:hint="eastAsia" w:ascii="Times New Roman" w:hAnsi="Times New Roman" w:eastAsia="仿宋_GB2312"/>
          <w:sz w:val="32"/>
          <w:szCs w:val="32"/>
          <w:lang w:eastAsia="zh-CN"/>
        </w:rPr>
        <w:t>公安</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一般行政管理事务</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default" w:ascii="Times New Roman" w:hAnsi="Times New Roman" w:eastAsia="仿宋_GB2312"/>
          <w:sz w:val="32"/>
          <w:szCs w:val="32"/>
        </w:rPr>
        <w:t>0.00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135.12</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“一村一辅警”省级补助经费及中央转移支付办案业务经费未纳入年初预算</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default" w:ascii="Times New Roman" w:hAnsi="Times New Roman" w:eastAsia="仿宋_GB2312"/>
          <w:sz w:val="32"/>
          <w:szCs w:val="32"/>
          <w:lang w:eastAsia="zh-CN"/>
        </w:rPr>
        <w:t>4</w:t>
      </w:r>
      <w:r>
        <w:rPr>
          <w:rFonts w:hint="eastAsia" w:ascii="Times New Roman" w:hAnsi="Times New Roman" w:eastAsia="仿宋_GB2312"/>
          <w:sz w:val="32"/>
          <w:szCs w:val="32"/>
        </w:rPr>
        <w:t>、公共安全（类）</w:t>
      </w:r>
      <w:r>
        <w:rPr>
          <w:rFonts w:hint="eastAsia" w:ascii="Times New Roman" w:hAnsi="Times New Roman" w:eastAsia="仿宋_GB2312"/>
          <w:sz w:val="32"/>
          <w:szCs w:val="32"/>
          <w:lang w:eastAsia="zh-CN"/>
        </w:rPr>
        <w:t>公安</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执法办案</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万元，支出决算为</w:t>
      </w:r>
      <w:r>
        <w:rPr>
          <w:rFonts w:hint="default" w:ascii="Times New Roman" w:hAnsi="Times New Roman" w:eastAsia="仿宋_GB2312"/>
          <w:sz w:val="32"/>
          <w:szCs w:val="32"/>
          <w:lang w:eastAsia="zh-CN"/>
        </w:rPr>
        <w:t>45.45</w:t>
      </w:r>
      <w:r>
        <w:rPr>
          <w:rFonts w:hint="eastAsia" w:ascii="Times New Roman" w:hAnsi="Times New Roman" w:eastAsia="仿宋_GB2312"/>
          <w:sz w:val="32"/>
          <w:szCs w:val="32"/>
        </w:rPr>
        <w:t>万元，决算数大于年初预算数的主要原因是：补发了2020-2021年荆竹、水浸坪、邓元泰、秦桥、湾头桥等派出所辅警</w:t>
      </w:r>
      <w:r>
        <w:rPr>
          <w:rFonts w:hint="eastAsia" w:ascii="Times New Roman" w:hAnsi="Times New Roman" w:eastAsia="仿宋_GB2312"/>
          <w:sz w:val="32"/>
          <w:szCs w:val="32"/>
          <w:lang w:eastAsia="zh-CN"/>
        </w:rPr>
        <w:t>二代证</w:t>
      </w:r>
      <w:r>
        <w:rPr>
          <w:rFonts w:hint="eastAsia" w:ascii="Times New Roman" w:hAnsi="Times New Roman" w:eastAsia="仿宋_GB2312"/>
          <w:sz w:val="32"/>
          <w:szCs w:val="32"/>
        </w:rPr>
        <w:t>制证加班工资</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default" w:ascii="Times New Roman" w:hAnsi="Times New Roman" w:eastAsia="仿宋_GB2312"/>
          <w:sz w:val="32"/>
          <w:szCs w:val="32"/>
        </w:rPr>
        <w:t>5</w:t>
      </w:r>
      <w:r>
        <w:rPr>
          <w:rFonts w:hint="eastAsia" w:ascii="Times New Roman" w:hAnsi="Times New Roman" w:eastAsia="仿宋_GB2312"/>
          <w:sz w:val="32"/>
          <w:szCs w:val="32"/>
        </w:rPr>
        <w:t>、公共安全（类）</w:t>
      </w:r>
      <w:r>
        <w:rPr>
          <w:rFonts w:hint="eastAsia" w:ascii="Times New Roman" w:hAnsi="Times New Roman" w:eastAsia="仿宋_GB2312"/>
          <w:sz w:val="32"/>
          <w:szCs w:val="32"/>
          <w:lang w:eastAsia="zh-CN"/>
        </w:rPr>
        <w:t>公安</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其他公安支出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年初预算为109.01万元，支出决算为4811.69万元，完成年初预算的</w:t>
      </w:r>
      <w:r>
        <w:rPr>
          <w:rFonts w:hint="eastAsia" w:ascii="Times New Roman" w:hAnsi="Times New Roman" w:eastAsia="仿宋_GB2312"/>
          <w:sz w:val="32"/>
          <w:szCs w:val="32"/>
          <w:lang w:val="en-US" w:eastAsia="zh-CN"/>
        </w:rPr>
        <w:t>4413.99</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中央和省级政法转移支付资金（装备经费）、监管中心工程建设项目资金、辅警专项经费、第九期平安城市建设资金等未纳入年初预算。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default" w:ascii="Times New Roman" w:hAnsi="Times New Roman" w:eastAsia="仿宋_GB2312"/>
          <w:sz w:val="32"/>
          <w:szCs w:val="32"/>
          <w:lang w:eastAsia="zh-CN"/>
        </w:rPr>
        <w:t>6</w:t>
      </w:r>
      <w:r>
        <w:rPr>
          <w:rFonts w:hint="eastAsia" w:ascii="Times New Roman" w:hAnsi="Times New Roman" w:eastAsia="仿宋_GB2312"/>
          <w:sz w:val="32"/>
          <w:szCs w:val="32"/>
        </w:rPr>
        <w:t>、公共安全（类）</w:t>
      </w:r>
      <w:r>
        <w:rPr>
          <w:rFonts w:hint="eastAsia" w:ascii="Times New Roman" w:hAnsi="Times New Roman" w:eastAsia="仿宋_GB2312"/>
          <w:sz w:val="32"/>
          <w:szCs w:val="32"/>
          <w:lang w:eastAsia="zh-CN"/>
        </w:rPr>
        <w:t>强制隔离戒毒</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所政设施建设</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万元，支出决算为</w:t>
      </w:r>
      <w:r>
        <w:rPr>
          <w:rFonts w:hint="default" w:ascii="Times New Roman" w:hAnsi="Times New Roman" w:eastAsia="仿宋_GB2312"/>
          <w:sz w:val="32"/>
          <w:szCs w:val="32"/>
          <w:lang w:eastAsia="zh-CN"/>
        </w:rPr>
        <w:t>95.00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监管中心附属工程专项资金未纳入年初预算。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default" w:ascii="Times New Roman" w:hAnsi="Times New Roman" w:eastAsia="仿宋_GB2312"/>
          <w:sz w:val="32"/>
          <w:szCs w:val="32"/>
          <w:lang w:eastAsia="zh-CN"/>
        </w:rPr>
        <w:t>7</w:t>
      </w:r>
      <w:r>
        <w:rPr>
          <w:rFonts w:hint="eastAsia" w:ascii="Times New Roman" w:hAnsi="Times New Roman" w:eastAsia="仿宋_GB2312"/>
          <w:sz w:val="32"/>
          <w:szCs w:val="32"/>
        </w:rPr>
        <w:t>、公共安全（类）</w:t>
      </w:r>
      <w:r>
        <w:rPr>
          <w:rFonts w:hint="eastAsia" w:ascii="Times New Roman" w:hAnsi="Times New Roman" w:eastAsia="仿宋_GB2312"/>
          <w:sz w:val="32"/>
          <w:szCs w:val="32"/>
          <w:lang w:eastAsia="zh-CN"/>
        </w:rPr>
        <w:t>强制隔离戒毒</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其他强制隔离戒毒支出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万元，支出决算为</w:t>
      </w:r>
      <w:r>
        <w:rPr>
          <w:rFonts w:hint="default" w:ascii="Times New Roman" w:hAnsi="Times New Roman" w:eastAsia="仿宋_GB2312"/>
          <w:sz w:val="32"/>
          <w:szCs w:val="32"/>
          <w:lang w:eastAsia="zh-CN"/>
        </w:rPr>
        <w:t>352.12</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禁毒委专项经费未纳入年初预算。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default" w:ascii="Times New Roman" w:hAnsi="Times New Roman" w:eastAsia="仿宋_GB2312"/>
          <w:sz w:val="32"/>
          <w:szCs w:val="32"/>
          <w:lang w:eastAsia="zh-CN"/>
        </w:rPr>
        <w:t>8</w:t>
      </w:r>
      <w:r>
        <w:rPr>
          <w:rFonts w:hint="eastAsia" w:ascii="Times New Roman" w:hAnsi="Times New Roman" w:eastAsia="仿宋_GB2312"/>
          <w:sz w:val="32"/>
          <w:szCs w:val="32"/>
        </w:rPr>
        <w:t>、公共安全（类）</w:t>
      </w:r>
      <w:r>
        <w:rPr>
          <w:rFonts w:hint="eastAsia" w:ascii="Times New Roman" w:hAnsi="Times New Roman" w:eastAsia="仿宋_GB2312"/>
          <w:sz w:val="32"/>
          <w:szCs w:val="32"/>
          <w:lang w:eastAsia="zh-CN"/>
        </w:rPr>
        <w:t>其他公共安全支出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其他公共安全支出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122.01</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禁毒委专项经费、</w:t>
      </w:r>
      <w:r>
        <w:rPr>
          <w:rFonts w:hint="eastAsia" w:ascii="Times New Roman" w:hAnsi="Times New Roman" w:eastAsia="仿宋_GB2312"/>
          <w:sz w:val="32"/>
          <w:szCs w:val="32"/>
          <w:lang w:val="en-US" w:eastAsia="zh-CN"/>
        </w:rPr>
        <w:t>2021年中央和省级政法转移支付资金（装备经费）</w:t>
      </w:r>
      <w:r>
        <w:rPr>
          <w:rFonts w:hint="eastAsia" w:ascii="Times New Roman" w:hAnsi="Times New Roman" w:eastAsia="仿宋_GB2312"/>
          <w:sz w:val="32"/>
          <w:szCs w:val="32"/>
          <w:lang w:eastAsia="zh-CN"/>
        </w:rPr>
        <w:t>未纳入年初预算。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、社会保障和就业（类）</w:t>
      </w:r>
      <w:r>
        <w:rPr>
          <w:rFonts w:hint="eastAsia" w:ascii="Times New Roman" w:hAnsi="Times New Roman" w:eastAsia="仿宋_GB2312"/>
          <w:sz w:val="32"/>
          <w:szCs w:val="32"/>
          <w:lang w:eastAsia="zh-CN"/>
        </w:rPr>
        <w:t>行政事业单位养老支出</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机关事业单位基本养老保险缴费支出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366.86</w:t>
      </w:r>
      <w:r>
        <w:rPr>
          <w:rFonts w:hint="eastAsia" w:ascii="Times New Roman" w:hAnsi="Times New Roman" w:eastAsia="仿宋_GB2312"/>
          <w:sz w:val="32"/>
          <w:szCs w:val="32"/>
        </w:rPr>
        <w:t>万元，支出决算为358.85万元，完成年初预算的</w:t>
      </w:r>
      <w:r>
        <w:rPr>
          <w:rFonts w:hint="eastAsia" w:ascii="Times New Roman" w:hAnsi="Times New Roman" w:eastAsia="仿宋_GB2312"/>
          <w:sz w:val="32"/>
          <w:szCs w:val="32"/>
          <w:lang w:val="en-US" w:eastAsia="zh-CN"/>
        </w:rPr>
        <w:t>97.82</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小</w:t>
      </w:r>
      <w:r>
        <w:rPr>
          <w:rFonts w:hint="eastAsia" w:ascii="Times New Roman" w:hAnsi="Times New Roman" w:eastAsia="仿宋_GB2312"/>
          <w:sz w:val="32"/>
          <w:szCs w:val="32"/>
        </w:rPr>
        <w:t>于年初预算数的主要原因是：</w:t>
      </w:r>
      <w:r>
        <w:rPr>
          <w:rFonts w:hint="eastAsia" w:ascii="Times New Roman" w:hAnsi="Times New Roman" w:eastAsia="仿宋_GB2312"/>
          <w:sz w:val="32"/>
          <w:szCs w:val="32"/>
          <w:lang w:eastAsia="zh-CN"/>
        </w:rPr>
        <w:t>本年度有几名在职人员退休，机关事业单位基本养老保险缴费支出决算数小于年初预算数。</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、社会保障和就业（类）</w:t>
      </w:r>
      <w:r>
        <w:rPr>
          <w:rFonts w:hint="eastAsia" w:ascii="Times New Roman" w:hAnsi="Times New Roman" w:eastAsia="仿宋_GB2312"/>
          <w:sz w:val="32"/>
          <w:szCs w:val="32"/>
          <w:lang w:eastAsia="zh-CN"/>
        </w:rPr>
        <w:t>抚恤</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死亡抚恤</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17.04</w:t>
      </w:r>
      <w:r>
        <w:rPr>
          <w:rFonts w:hint="eastAsia" w:ascii="Times New Roman" w:hAnsi="Times New Roman" w:eastAsia="仿宋_GB2312"/>
          <w:sz w:val="32"/>
          <w:szCs w:val="32"/>
        </w:rPr>
        <w:t>万元，决算数</w:t>
      </w:r>
      <w:r>
        <w:rPr>
          <w:rFonts w:hint="eastAsia" w:ascii="Times New Roman" w:hAnsi="Times New Roman" w:eastAsia="仿宋_GB2312"/>
          <w:sz w:val="32"/>
          <w:szCs w:val="32"/>
          <w:lang w:eastAsia="zh-CN"/>
        </w:rPr>
        <w:t>大</w:t>
      </w:r>
      <w:r>
        <w:rPr>
          <w:rFonts w:hint="eastAsia" w:ascii="Times New Roman" w:hAnsi="Times New Roman" w:eastAsia="仿宋_GB2312"/>
          <w:sz w:val="32"/>
          <w:szCs w:val="32"/>
        </w:rPr>
        <w:t>于年初预算数的主要原因是：</w:t>
      </w:r>
      <w:r>
        <w:rPr>
          <w:rFonts w:hint="eastAsia" w:ascii="Times New Roman" w:hAnsi="Times New Roman" w:eastAsia="仿宋_GB2312"/>
          <w:sz w:val="32"/>
          <w:szCs w:val="32"/>
          <w:lang w:eastAsia="zh-CN"/>
        </w:rPr>
        <w:t>单位职工死亡抚恤金、丧葬费未纳入年初预算。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11</w:t>
      </w:r>
      <w:r>
        <w:rPr>
          <w:rFonts w:hint="eastAsia" w:ascii="Times New Roman" w:hAnsi="Times New Roman" w:eastAsia="仿宋_GB2312"/>
          <w:sz w:val="32"/>
          <w:szCs w:val="32"/>
        </w:rPr>
        <w:t>、节能环保（类）</w:t>
      </w:r>
      <w:r>
        <w:rPr>
          <w:rFonts w:hint="eastAsia" w:ascii="Times New Roman" w:hAnsi="Times New Roman" w:eastAsia="仿宋_GB2312"/>
          <w:sz w:val="32"/>
          <w:szCs w:val="32"/>
          <w:lang w:eastAsia="zh-CN"/>
        </w:rPr>
        <w:t>能源节约利用</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能源节约利用</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7.00</w:t>
      </w:r>
      <w:r>
        <w:rPr>
          <w:rFonts w:hint="eastAsia" w:ascii="Times New Roman" w:hAnsi="Times New Roman" w:eastAsia="仿宋_GB2312"/>
          <w:sz w:val="32"/>
          <w:szCs w:val="32"/>
        </w:rPr>
        <w:t>万元，决算数</w:t>
      </w:r>
      <w:r>
        <w:rPr>
          <w:rFonts w:hint="eastAsia" w:ascii="Times New Roman" w:hAnsi="Times New Roman" w:eastAsia="仿宋_GB2312"/>
          <w:sz w:val="32"/>
          <w:szCs w:val="32"/>
          <w:lang w:eastAsia="zh-CN"/>
        </w:rPr>
        <w:t>大</w:t>
      </w:r>
      <w:r>
        <w:rPr>
          <w:rFonts w:hint="eastAsia" w:ascii="Times New Roman" w:hAnsi="Times New Roman" w:eastAsia="仿宋_GB2312"/>
          <w:sz w:val="32"/>
          <w:szCs w:val="32"/>
        </w:rPr>
        <w:t>于年初预算数的主要原因是：</w:t>
      </w:r>
      <w:r>
        <w:rPr>
          <w:rFonts w:hint="eastAsia" w:ascii="Times New Roman" w:hAnsi="Times New Roman" w:eastAsia="仿宋_GB2312"/>
          <w:sz w:val="32"/>
          <w:szCs w:val="32"/>
          <w:lang w:eastAsia="zh-CN"/>
        </w:rPr>
        <w:t>上年度结转资金支付创建节约型机关服务费。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年度财政拨款基本支出9837.37万元，其中：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rPr>
        <w:t>7205</w:t>
      </w:r>
      <w:r>
        <w:rPr>
          <w:rFonts w:hint="eastAsia" w:ascii="Times New Roman" w:hAnsi="Times New Roman" w:eastAsia="仿宋_GB2312"/>
          <w:sz w:val="32"/>
          <w:szCs w:val="32"/>
          <w:lang w:val="en-US" w:eastAsia="zh-CN"/>
        </w:rPr>
        <w:t>.00</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73.24</w:t>
      </w:r>
      <w:r>
        <w:rPr>
          <w:rFonts w:hint="eastAsia" w:ascii="Times New Roman" w:hAnsi="Times New Roman" w:eastAsia="仿宋_GB2312"/>
          <w:sz w:val="32"/>
          <w:szCs w:val="32"/>
        </w:rPr>
        <w:t>%,主要包括基本工资、津贴补贴、奖金、住房公积金、机关事业单位基本养老保险缴费、职工基本医疗保险缴费、职业年金缴费</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其他社会保障缴费、其他工资福利支出、抚恤金、其他对个人和家庭的补助</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rPr>
        <w:t>2632.37万元，占基本支出的</w:t>
      </w:r>
      <w:r>
        <w:rPr>
          <w:rFonts w:hint="eastAsia" w:ascii="Times New Roman" w:hAnsi="Times New Roman" w:eastAsia="仿宋_GB2312"/>
          <w:sz w:val="32"/>
          <w:szCs w:val="32"/>
          <w:lang w:val="en-US" w:eastAsia="zh-CN"/>
        </w:rPr>
        <w:t>26.76</w:t>
      </w:r>
      <w:r>
        <w:rPr>
          <w:rFonts w:hint="eastAsia" w:ascii="Times New Roman" w:hAnsi="Times New Roman" w:eastAsia="仿宋_GB2312"/>
          <w:sz w:val="32"/>
          <w:szCs w:val="32"/>
        </w:rPr>
        <w:t>%，主要包括办公费、印刷费、水费、电费、物业管理费、差旅费、租赁费、维修（护）费、培训费、被装购置费、</w:t>
      </w:r>
      <w:r>
        <w:rPr>
          <w:rFonts w:hint="eastAsia" w:ascii="Times New Roman" w:hAnsi="Times New Roman" w:eastAsia="仿宋_GB2312"/>
          <w:sz w:val="32"/>
          <w:szCs w:val="32"/>
          <w:lang w:eastAsia="zh-CN"/>
        </w:rPr>
        <w:t>专用材料费、</w:t>
      </w:r>
      <w:r>
        <w:rPr>
          <w:rFonts w:hint="eastAsia" w:ascii="Times New Roman" w:hAnsi="Times New Roman" w:eastAsia="仿宋_GB2312"/>
          <w:sz w:val="32"/>
          <w:szCs w:val="32"/>
        </w:rPr>
        <w:t>劳务费、公务接待费、工会经费、福利费、公务用车运行维护费、其他交通费用、其他商品和服务支出。</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95.00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87.55</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92.16</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等于</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25.00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18.30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73.20</w:t>
      </w:r>
      <w:r>
        <w:rPr>
          <w:rFonts w:hint="eastAsia" w:ascii="Times New Roman" w:hAnsi="Times New Roman" w:eastAsia="仿宋_GB2312"/>
          <w:sz w:val="32"/>
          <w:szCs w:val="32"/>
        </w:rPr>
        <w:t>%，决算数小于预算数的主要原因是我单位严格公务接待审批，从紧从严开支公务接待费支出，与上年相比减少</w:t>
      </w:r>
      <w:r>
        <w:rPr>
          <w:rFonts w:hint="eastAsia" w:ascii="Times New Roman" w:hAnsi="Times New Roman" w:eastAsia="仿宋_GB2312"/>
          <w:sz w:val="32"/>
          <w:szCs w:val="32"/>
          <w:lang w:val="en-US" w:eastAsia="zh-CN"/>
        </w:rPr>
        <w:t>4.02</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18.01</w:t>
      </w:r>
      <w:r>
        <w:rPr>
          <w:rFonts w:hint="eastAsia" w:ascii="Times New Roman" w:hAnsi="Times New Roman" w:eastAsia="仿宋_GB2312"/>
          <w:sz w:val="32"/>
          <w:szCs w:val="32"/>
        </w:rPr>
        <w:t>%,减少的主要原因是我单位严格贯彻党中央的政策，厉行节约，</w:t>
      </w:r>
      <w:r>
        <w:rPr>
          <w:rFonts w:hint="eastAsia" w:ascii="Times New Roman" w:hAnsi="Times New Roman" w:eastAsia="仿宋_GB2312"/>
          <w:sz w:val="32"/>
          <w:szCs w:val="32"/>
          <w:lang w:eastAsia="zh-CN"/>
        </w:rPr>
        <w:t>公务接待开餐尽量在食堂就餐，</w:t>
      </w:r>
      <w:r>
        <w:rPr>
          <w:rFonts w:hint="eastAsia" w:ascii="Times New Roman" w:hAnsi="Times New Roman" w:eastAsia="仿宋_GB2312"/>
          <w:sz w:val="32"/>
          <w:szCs w:val="32"/>
        </w:rPr>
        <w:t>压减公务接待</w:t>
      </w:r>
      <w:r>
        <w:rPr>
          <w:rFonts w:hint="eastAsia" w:ascii="Times New Roman" w:hAnsi="Times New Roman" w:eastAsia="仿宋_GB2312"/>
          <w:sz w:val="32"/>
          <w:szCs w:val="32"/>
          <w:lang w:eastAsia="zh-CN"/>
        </w:rPr>
        <w:t>费</w:t>
      </w:r>
      <w:r>
        <w:rPr>
          <w:rFonts w:hint="eastAsia" w:ascii="Times New Roman" w:hAnsi="Times New Roman" w:eastAsia="仿宋_GB2312"/>
          <w:sz w:val="32"/>
          <w:szCs w:val="32"/>
        </w:rPr>
        <w:t>支出。</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等于</w:t>
      </w:r>
      <w:r>
        <w:rPr>
          <w:rFonts w:hint="eastAsia" w:ascii="Times New Roman" w:hAnsi="Times New Roman" w:eastAsia="仿宋_GB2312"/>
          <w:sz w:val="32"/>
          <w:szCs w:val="32"/>
        </w:rPr>
        <w:t>预算数，与上年相比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70.00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69.25</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98.93</w:t>
      </w:r>
      <w:r>
        <w:rPr>
          <w:rFonts w:hint="eastAsia" w:ascii="Times New Roman" w:hAnsi="Times New Roman" w:eastAsia="仿宋_GB2312"/>
          <w:sz w:val="32"/>
          <w:szCs w:val="32"/>
        </w:rPr>
        <w:t>%，决算数小于预算数的主要原因是</w:t>
      </w:r>
      <w:r>
        <w:rPr>
          <w:rFonts w:hint="eastAsia" w:ascii="Times New Roman" w:hAnsi="Times New Roman" w:eastAsia="仿宋_GB2312"/>
          <w:sz w:val="32"/>
          <w:szCs w:val="32"/>
          <w:lang w:eastAsia="zh-CN"/>
        </w:rPr>
        <w:t>我单位</w:t>
      </w:r>
      <w:r>
        <w:rPr>
          <w:rFonts w:hint="eastAsia" w:ascii="Times New Roman" w:hAnsi="Times New Roman" w:eastAsia="仿宋_GB2312"/>
          <w:sz w:val="32"/>
          <w:szCs w:val="32"/>
        </w:rPr>
        <w:t>严格执行市</w:t>
      </w:r>
      <w:r>
        <w:rPr>
          <w:rFonts w:hint="eastAsia" w:ascii="Times New Roman" w:hAnsi="Times New Roman" w:eastAsia="仿宋_GB2312"/>
          <w:sz w:val="32"/>
          <w:szCs w:val="32"/>
          <w:lang w:eastAsia="zh-CN"/>
        </w:rPr>
        <w:t>委市</w:t>
      </w:r>
      <w:r>
        <w:rPr>
          <w:rFonts w:hint="eastAsia" w:ascii="Times New Roman" w:hAnsi="Times New Roman" w:eastAsia="仿宋_GB2312"/>
          <w:sz w:val="32"/>
          <w:szCs w:val="32"/>
        </w:rPr>
        <w:t>政府关于公务用车管理使用的相关规定，有效控制公务用车运行维护费用，与上年相比减少</w:t>
      </w:r>
      <w:r>
        <w:rPr>
          <w:rFonts w:hint="eastAsia" w:ascii="Times New Roman" w:hAnsi="Times New Roman" w:eastAsia="仿宋_GB2312"/>
          <w:sz w:val="32"/>
          <w:szCs w:val="32"/>
          <w:lang w:val="en-US" w:eastAsia="zh-CN"/>
        </w:rPr>
        <w:t>13.16</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15.97</w:t>
      </w:r>
      <w:r>
        <w:rPr>
          <w:rFonts w:hint="eastAsia" w:ascii="Times New Roman" w:hAnsi="Times New Roman" w:eastAsia="仿宋_GB2312"/>
          <w:sz w:val="32"/>
          <w:szCs w:val="32"/>
        </w:rPr>
        <w:t>%,减少的主要原因是</w:t>
      </w:r>
      <w:r>
        <w:rPr>
          <w:rFonts w:hint="eastAsia" w:ascii="Times New Roman" w:hAnsi="Times New Roman" w:eastAsia="仿宋_GB2312"/>
          <w:sz w:val="32"/>
          <w:szCs w:val="32"/>
          <w:lang w:eastAsia="zh-CN"/>
        </w:rPr>
        <w:t>上年度因疫情，执法执勤用车频率增加，本年度执法执勤用车频率较上年减少，油料费、车辆维修费相应减少</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18.30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20.90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69.25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79.10</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18.30</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149</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1976</w:t>
      </w:r>
      <w:r>
        <w:rPr>
          <w:rFonts w:hint="eastAsia" w:ascii="Times New Roman" w:hAnsi="Times New Roman" w:eastAsia="仿宋_GB2312"/>
          <w:sz w:val="32"/>
          <w:szCs w:val="32"/>
        </w:rPr>
        <w:t>人次，主要是上级单位来武检查工作以及其他县、市单位来武交流工作发生的接待支出。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公务用车购置费及运行维护费支出决算为</w:t>
      </w:r>
      <w:r>
        <w:rPr>
          <w:rFonts w:hint="eastAsia" w:ascii="Times New Roman" w:hAnsi="Times New Roman" w:eastAsia="仿宋_GB2312"/>
          <w:sz w:val="32"/>
          <w:szCs w:val="32"/>
          <w:lang w:val="en-US" w:eastAsia="zh-CN"/>
        </w:rPr>
        <w:t>69.25</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武冈市公安局</w:t>
      </w:r>
      <w:r>
        <w:rPr>
          <w:rFonts w:hint="eastAsia" w:ascii="Times New Roman" w:hAnsi="Times New Roman" w:eastAsia="仿宋_GB2312"/>
          <w:sz w:val="32"/>
          <w:szCs w:val="32"/>
        </w:rPr>
        <w:t>单位本级更新公务用车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69.25</w:t>
      </w:r>
      <w:r>
        <w:rPr>
          <w:rFonts w:hint="eastAsia" w:ascii="Times New Roman" w:hAnsi="Times New Roman" w:eastAsia="仿宋_GB2312"/>
          <w:sz w:val="32"/>
          <w:szCs w:val="32"/>
        </w:rPr>
        <w:t>万元，主要是执法执勤车辆保养维修、加油、保险费支出，截止202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58</w:t>
      </w:r>
      <w:r>
        <w:rPr>
          <w:rFonts w:hint="eastAsia" w:ascii="Times New Roman" w:hAnsi="Times New Roman" w:eastAsia="仿宋_GB2312"/>
          <w:sz w:val="32"/>
          <w:szCs w:val="32"/>
        </w:rPr>
        <w:t>辆。</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rPr>
        <w:t>八、政府性基金预算收入支出决算情况</w:t>
      </w:r>
      <w:r>
        <w:rPr>
          <w:rFonts w:hint="eastAsia" w:hAnsi="黑体" w:cs="黑体"/>
          <w:b w:val="0"/>
          <w:bCs/>
          <w:sz w:val="32"/>
          <w:szCs w:val="32"/>
          <w:lang w:eastAsia="zh-CN"/>
        </w:rPr>
        <w:t>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年度机关运行经费支出2632.37万元，比上年决算数</w:t>
      </w:r>
      <w:r>
        <w:rPr>
          <w:rFonts w:hint="eastAsia" w:ascii="Times New Roman" w:hAnsi="Times New Roman" w:eastAsia="仿宋_GB2312"/>
          <w:sz w:val="32"/>
          <w:szCs w:val="32"/>
          <w:lang w:eastAsia="zh-CN"/>
        </w:rPr>
        <w:t>减少</w:t>
      </w:r>
      <w:r>
        <w:rPr>
          <w:rFonts w:hint="eastAsia" w:ascii="Times New Roman" w:hAnsi="Times New Roman" w:eastAsia="仿宋_GB2312"/>
          <w:sz w:val="32"/>
          <w:szCs w:val="32"/>
          <w:lang w:val="en-US" w:eastAsia="zh-CN"/>
        </w:rPr>
        <w:t>323.44</w:t>
      </w:r>
      <w:r>
        <w:rPr>
          <w:rFonts w:hint="eastAsia" w:ascii="Times New Roman" w:hAnsi="Times New Roman" w:eastAsia="仿宋_GB2312"/>
          <w:sz w:val="32"/>
          <w:szCs w:val="32"/>
        </w:rPr>
        <w:t>万元，降低</w:t>
      </w:r>
      <w:r>
        <w:rPr>
          <w:rFonts w:hint="eastAsia" w:ascii="Times New Roman" w:hAnsi="Times New Roman" w:eastAsia="仿宋_GB2312"/>
          <w:sz w:val="32"/>
          <w:szCs w:val="32"/>
          <w:lang w:val="en-US" w:eastAsia="zh-CN"/>
        </w:rPr>
        <w:t>10.94</w:t>
      </w:r>
      <w:r>
        <w:rPr>
          <w:rFonts w:hint="eastAsia" w:ascii="Times New Roman" w:hAnsi="Times New Roman" w:eastAsia="仿宋_GB2312"/>
          <w:sz w:val="32"/>
          <w:szCs w:val="32"/>
        </w:rPr>
        <w:t>%。主要原因是：本年度</w:t>
      </w:r>
      <w:r>
        <w:rPr>
          <w:rFonts w:hint="eastAsia" w:ascii="Times New Roman" w:hAnsi="Times New Roman" w:eastAsia="仿宋_GB2312"/>
          <w:sz w:val="32"/>
          <w:szCs w:val="32"/>
          <w:lang w:eastAsia="zh-CN"/>
        </w:rPr>
        <w:t>在职人员减少，办公经费、工会经费相应减少</w:t>
      </w:r>
      <w:r>
        <w:rPr>
          <w:rFonts w:hint="eastAsia" w:ascii="Times New Roman" w:hAnsi="Times New Roman" w:eastAsia="仿宋_GB2312"/>
          <w:sz w:val="32"/>
          <w:szCs w:val="32"/>
        </w:rPr>
        <w:t>以及我单位严格贯彻党中央的政策，厉行节约，</w:t>
      </w:r>
      <w:r>
        <w:rPr>
          <w:rFonts w:hint="eastAsia" w:ascii="Times New Roman" w:hAnsi="Times New Roman" w:eastAsia="仿宋_GB2312"/>
          <w:sz w:val="32"/>
          <w:szCs w:val="32"/>
          <w:lang w:eastAsia="zh-CN"/>
        </w:rPr>
        <w:t>电费、资料印刷费等较上年减少</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十、一般性支出情况说明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202</w:t>
      </w: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rPr>
        <w:t>年本部门开支会议费</w:t>
      </w:r>
      <w:r>
        <w:rPr>
          <w:rFonts w:hint="eastAsia" w:ascii="Times New Roman" w:hAnsi="Times New Roman" w:eastAsia="仿宋_GB2312"/>
          <w:sz w:val="32"/>
          <w:szCs w:val="32"/>
          <w:highlight w:val="none"/>
          <w:lang w:val="en-US" w:eastAsia="zh-CN"/>
        </w:rPr>
        <w:t>0.00</w:t>
      </w:r>
      <w:r>
        <w:rPr>
          <w:rFonts w:hint="eastAsia" w:ascii="Times New Roman" w:hAnsi="Times New Roman" w:eastAsia="仿宋_GB2312"/>
          <w:sz w:val="32"/>
          <w:szCs w:val="32"/>
          <w:highlight w:val="none"/>
        </w:rPr>
        <w:t>万元，</w:t>
      </w:r>
      <w:r>
        <w:rPr>
          <w:rFonts w:hint="eastAsia" w:ascii="Times New Roman" w:hAnsi="Times New Roman" w:eastAsia="仿宋_GB2312"/>
          <w:sz w:val="32"/>
          <w:szCs w:val="32"/>
          <w:highlight w:val="none"/>
          <w:lang w:eastAsia="zh-CN"/>
        </w:rPr>
        <w:t>未</w:t>
      </w:r>
      <w:r>
        <w:rPr>
          <w:rFonts w:hint="eastAsia" w:ascii="Times New Roman" w:hAnsi="Times New Roman" w:eastAsia="仿宋_GB2312"/>
          <w:sz w:val="32"/>
          <w:szCs w:val="32"/>
          <w:highlight w:val="none"/>
        </w:rPr>
        <w:t>召开会议；开支培训费</w:t>
      </w:r>
      <w:r>
        <w:rPr>
          <w:rFonts w:hint="eastAsia" w:ascii="Times New Roman" w:hAnsi="Times New Roman" w:eastAsia="仿宋_GB2312"/>
          <w:sz w:val="32"/>
          <w:szCs w:val="32"/>
          <w:highlight w:val="none"/>
          <w:lang w:val="en-US" w:eastAsia="zh-CN"/>
        </w:rPr>
        <w:t>11.80</w:t>
      </w:r>
      <w:r>
        <w:rPr>
          <w:rFonts w:hint="eastAsia" w:ascii="Times New Roman" w:hAnsi="Times New Roman" w:eastAsia="仿宋_GB2312"/>
          <w:sz w:val="32"/>
          <w:szCs w:val="32"/>
          <w:highlight w:val="none"/>
        </w:rPr>
        <w:t>万元，用于开展各业务部门的业务专业培训，人数</w:t>
      </w:r>
      <w:r>
        <w:rPr>
          <w:rFonts w:hint="eastAsia" w:ascii="Times New Roman" w:hAnsi="Times New Roman" w:eastAsia="仿宋_GB2312"/>
          <w:sz w:val="32"/>
          <w:szCs w:val="32"/>
          <w:highlight w:val="none"/>
          <w:lang w:val="en-US" w:eastAsia="zh-CN"/>
        </w:rPr>
        <w:t>132</w:t>
      </w:r>
      <w:r>
        <w:rPr>
          <w:rFonts w:hint="eastAsia" w:ascii="Times New Roman" w:hAnsi="Times New Roman" w:eastAsia="仿宋_GB2312"/>
          <w:sz w:val="32"/>
          <w:szCs w:val="32"/>
          <w:highlight w:val="none"/>
        </w:rPr>
        <w:t>人，内容为各业务部门的业务专业培训；</w:t>
      </w:r>
      <w:r>
        <w:rPr>
          <w:rFonts w:hint="eastAsia" w:ascii="Times New Roman" w:hAnsi="Times New Roman" w:eastAsia="仿宋_GB2312"/>
          <w:sz w:val="32"/>
          <w:szCs w:val="32"/>
          <w:highlight w:val="none"/>
          <w:lang w:eastAsia="zh-CN"/>
        </w:rPr>
        <w:t>未</w:t>
      </w:r>
      <w:r>
        <w:rPr>
          <w:rFonts w:hint="eastAsia" w:ascii="Times New Roman" w:hAnsi="Times New Roman" w:eastAsia="仿宋_GB2312"/>
          <w:sz w:val="32"/>
          <w:szCs w:val="32"/>
          <w:highlight w:val="none"/>
        </w:rPr>
        <w:t>举办节庆、晚会、论坛、赛事活动，开支</w:t>
      </w:r>
      <w:r>
        <w:rPr>
          <w:rFonts w:hint="eastAsia" w:ascii="Times New Roman" w:hAnsi="Times New Roman" w:eastAsia="仿宋_GB2312"/>
          <w:sz w:val="32"/>
          <w:szCs w:val="32"/>
          <w:highlight w:val="none"/>
          <w:lang w:val="en-US" w:eastAsia="zh-CN"/>
        </w:rPr>
        <w:t>0.00</w:t>
      </w:r>
      <w:r>
        <w:rPr>
          <w:rFonts w:hint="eastAsia" w:ascii="Times New Roman" w:hAnsi="Times New Roman" w:eastAsia="仿宋_GB2312"/>
          <w:sz w:val="32"/>
          <w:szCs w:val="32"/>
          <w:highlight w:val="none"/>
        </w:rPr>
        <w:t>万元。</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52.27</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52.27</w:t>
      </w:r>
      <w:r>
        <w:rPr>
          <w:rFonts w:hint="eastAsia" w:ascii="Times New Roman" w:hAnsi="Times New Roman" w:eastAsia="仿宋_GB2312"/>
          <w:sz w:val="32"/>
          <w:szCs w:val="32"/>
        </w:rPr>
        <w:t xml:space="preserve"> 万元、政府采购工程支出</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52.27</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100.00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52.27</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100.00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100.00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0.00</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58</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58</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台（套）。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2022年以来，武冈市公安局在市委、市政府和市委政法委的坚强领导下，坚持以习近平新时代特色社会主义思想为指导，深入贯彻落实全国、全省、全市公安工作会议精神，以党的二十大安保维稳为主线，全局上下戮力同心、奋发有为，连续打赢了N215”首长来武调研警保卫、“喜迎二十大忠诚保平安”严打整治专项行动、夏季治安打击整治“百日行动”及二十大安保维稳等一系列大仗硬仗，圆满完成了21个重要节点安保维稳工作，有力维护了全市政治安全、社会安定、人民安宁。</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支出总额控制在预算总额以内，除政策性工资绩效预算的追加外，本年部门预算未进行预算相关事项的调整。本年预算资金投入进度正常，“三公”经费总体控制较好，公务接待未超本年预算和上年决算支出。</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本部门预算绩效管理开展情况、绩效目标和绩效评价报告等按照财政绩效部门要求需随同部门决算一同公开的绩效信息详见附件。</w:t>
      </w:r>
    </w:p>
    <w:p>
      <w:pPr>
        <w:pStyle w:val="10"/>
        <w:keepNext w:val="0"/>
        <w:keepLines w:val="0"/>
        <w:pageBreakBefore w:val="0"/>
        <w:widowControl w:val="0"/>
        <w:numPr>
          <w:ilvl w:val="0"/>
          <w:numId w:val="2"/>
        </w:numPr>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存在的问题及原因分析</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预算管理方面，制度执行总体较为有效，仍需进一步强化；资金使用管理需进一步加强。</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Times New Roman" w:hAnsi="Times New Roman" w:eastAsia="仿宋_GB2312"/>
          <w:sz w:val="32"/>
          <w:szCs w:val="32"/>
        </w:rPr>
        <w:t>资产管理方面，建立了资产管理制度，定期进行了盘点和资产清理，总体执行较好。</w:t>
      </w: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ind w:firstLine="640" w:firstLineChars="200"/>
        <w:jc w:val="both"/>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本部门专用名词：</w:t>
      </w:r>
    </w:p>
    <w:p>
      <w:pPr>
        <w:ind w:firstLine="640" w:firstLineChars="200"/>
        <w:jc w:val="both"/>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基本支出：指为保障机构正常运转、完成日常工作任务而发生的各项支出，包括人员支出和公用支出。</w:t>
      </w:r>
    </w:p>
    <w:p>
      <w:pPr>
        <w:ind w:firstLine="640" w:firstLineChars="200"/>
        <w:jc w:val="both"/>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项目支出：指在基本支出以外为完成相关行政任务和事业发展目标所发生的各项支出。</w:t>
      </w:r>
    </w:p>
    <w:p>
      <w:pPr>
        <w:ind w:firstLine="640" w:firstLineChars="200"/>
        <w:jc w:val="both"/>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“三公”经费：指通过财政拨款资金安排的因公出国（境）费、公务用车购置及运行费和公务接待费支出。</w:t>
      </w:r>
    </w:p>
    <w:p>
      <w:pPr>
        <w:ind w:firstLine="640" w:firstLineChars="200"/>
        <w:jc w:val="both"/>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both"/>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财政拨款收入：指本级财政当年拨付的资金。</w:t>
      </w:r>
    </w:p>
    <w:p>
      <w:pPr>
        <w:ind w:firstLine="640" w:firstLineChars="200"/>
        <w:jc w:val="both"/>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其他收入：指除上述“财政拨款收入”、“上级补助收入”、“事业收入”、“经营收入”、“附属单位上缴收入”等以外的收入。</w:t>
      </w:r>
    </w:p>
    <w:p>
      <w:pPr>
        <w:pStyle w:val="5"/>
        <w:keepNext w:val="0"/>
        <w:keepLines w:val="0"/>
        <w:widowControl/>
        <w:suppressLineNumbers w:val="0"/>
        <w:shd w:val="clear" w:fill="FFFFFF"/>
        <w:spacing w:before="0" w:beforeAutospacing="1" w:after="0" w:afterAutospacing="1" w:line="450" w:lineRule="atLeast"/>
        <w:ind w:left="0" w:right="0" w:firstLine="0"/>
        <w:jc w:val="center"/>
        <w:rPr>
          <w:rFonts w:hint="eastAsia" w:ascii="楷体" w:hAnsi="楷体" w:eastAsia="楷体" w:cs="楷体"/>
          <w:b/>
          <w:bCs/>
          <w:i/>
          <w:color w:val="auto"/>
          <w:kern w:val="0"/>
          <w:sz w:val="32"/>
          <w:szCs w:val="32"/>
          <w:lang w:val="en-US" w:eastAsia="zh-CN" w:bidi="ar-SA"/>
        </w:rPr>
      </w:pPr>
    </w:p>
    <w:p>
      <w:pPr>
        <w:pStyle w:val="5"/>
        <w:keepNext w:val="0"/>
        <w:keepLines w:val="0"/>
        <w:widowControl/>
        <w:suppressLineNumbers w:val="0"/>
        <w:shd w:val="clear" w:fill="FFFFFF"/>
        <w:spacing w:before="0" w:beforeAutospacing="1" w:after="0" w:afterAutospacing="1" w:line="450" w:lineRule="atLeast"/>
        <w:ind w:left="0" w:right="0" w:firstLine="0"/>
        <w:jc w:val="center"/>
        <w:rPr>
          <w:rFonts w:hint="eastAsia" w:ascii="楷体" w:hAnsi="楷体" w:eastAsia="楷体" w:cs="楷体"/>
          <w:b/>
          <w:bCs/>
          <w:i/>
          <w:color w:val="auto"/>
          <w:kern w:val="0"/>
          <w:sz w:val="32"/>
          <w:szCs w:val="32"/>
          <w:lang w:val="en-US" w:eastAsia="zh-CN" w:bidi="ar-SA"/>
        </w:rPr>
      </w:pPr>
    </w:p>
    <w:p>
      <w:pPr>
        <w:pStyle w:val="5"/>
        <w:keepNext w:val="0"/>
        <w:keepLines w:val="0"/>
        <w:widowControl/>
        <w:suppressLineNumbers w:val="0"/>
        <w:shd w:val="clear" w:fill="FFFFFF"/>
        <w:spacing w:before="0" w:beforeAutospacing="1" w:after="0" w:afterAutospacing="1" w:line="450" w:lineRule="atLeast"/>
        <w:ind w:left="0" w:right="0" w:firstLine="0"/>
        <w:jc w:val="both"/>
        <w:rPr>
          <w:rFonts w:hint="eastAsia" w:ascii="楷体" w:hAnsi="楷体" w:eastAsia="楷体" w:cs="楷体"/>
          <w:b/>
          <w:bCs/>
          <w:i/>
          <w:color w:val="auto"/>
          <w:kern w:val="0"/>
          <w:sz w:val="32"/>
          <w:szCs w:val="32"/>
          <w:lang w:val="en-US" w:eastAsia="zh-CN" w:bidi="ar-SA"/>
        </w:rPr>
      </w:pPr>
    </w:p>
    <w:p>
      <w:pPr>
        <w:pStyle w:val="5"/>
        <w:keepNext w:val="0"/>
        <w:keepLines w:val="0"/>
        <w:widowControl/>
        <w:suppressLineNumbers w:val="0"/>
        <w:shd w:val="clear" w:fill="FFFFFF"/>
        <w:spacing w:before="0" w:beforeAutospacing="1" w:after="0" w:afterAutospacing="1" w:line="450" w:lineRule="atLeast"/>
        <w:ind w:left="0" w:right="0" w:firstLine="0"/>
        <w:jc w:val="center"/>
        <w:rPr>
          <w:rFonts w:hint="eastAsia" w:ascii="楷体" w:hAnsi="楷体" w:eastAsia="楷体" w:cs="楷体"/>
          <w:b/>
          <w:bCs/>
          <w:i/>
          <w:color w:val="auto"/>
          <w:kern w:val="0"/>
          <w:sz w:val="32"/>
          <w:szCs w:val="32"/>
          <w:lang w:val="en-US" w:eastAsia="zh-CN" w:bidi="ar-SA"/>
        </w:rPr>
      </w:pPr>
    </w:p>
    <w:p>
      <w:pPr>
        <w:pStyle w:val="5"/>
        <w:keepNext w:val="0"/>
        <w:keepLines w:val="0"/>
        <w:widowControl/>
        <w:suppressLineNumbers w:val="0"/>
        <w:shd w:val="clear" w:fill="FFFFFF"/>
        <w:spacing w:before="0" w:beforeAutospacing="1" w:after="0" w:afterAutospacing="1" w:line="450" w:lineRule="atLeast"/>
        <w:ind w:left="0" w:right="0" w:firstLine="0"/>
        <w:jc w:val="center"/>
        <w:rPr>
          <w:rFonts w:ascii="黑体" w:hAnsi="宋体" w:eastAsia="黑体" w:cs="黑体"/>
          <w:b w:val="0"/>
          <w:i w:val="0"/>
          <w:caps w:val="0"/>
          <w:color w:val="000000"/>
          <w:spacing w:val="0"/>
          <w:sz w:val="72"/>
          <w:szCs w:val="72"/>
          <w:shd w:val="clear" w:fill="FFFFFF"/>
        </w:rPr>
      </w:pPr>
    </w:p>
    <w:p>
      <w:pPr>
        <w:pStyle w:val="5"/>
        <w:keepNext w:val="0"/>
        <w:keepLines w:val="0"/>
        <w:widowControl/>
        <w:suppressLineNumbers w:val="0"/>
        <w:shd w:val="clear" w:fill="FFFFFF"/>
        <w:spacing w:before="0" w:beforeAutospacing="1" w:after="0" w:afterAutospacing="1" w:line="450" w:lineRule="atLeast"/>
        <w:ind w:left="0" w:right="0" w:firstLine="0"/>
        <w:jc w:val="center"/>
        <w:rPr>
          <w:rFonts w:ascii="宋体" w:hAnsi="宋体" w:eastAsia="宋体" w:cs="宋体"/>
          <w:b w:val="0"/>
          <w:i w:val="0"/>
          <w:caps w:val="0"/>
          <w:color w:val="333333"/>
          <w:spacing w:val="0"/>
          <w:sz w:val="21"/>
          <w:szCs w:val="21"/>
        </w:rPr>
      </w:pPr>
      <w:r>
        <w:rPr>
          <w:rFonts w:ascii="黑体" w:hAnsi="宋体" w:eastAsia="黑体" w:cs="黑体"/>
          <w:b w:val="0"/>
          <w:i w:val="0"/>
          <w:caps w:val="0"/>
          <w:color w:val="000000"/>
          <w:spacing w:val="0"/>
          <w:sz w:val="72"/>
          <w:szCs w:val="72"/>
          <w:shd w:val="clear" w:fill="FFFFFF"/>
        </w:rPr>
        <w:t>第五部分</w:t>
      </w:r>
    </w:p>
    <w:p>
      <w:pPr>
        <w:keepNext w:val="0"/>
        <w:keepLines w:val="0"/>
        <w:widowControl/>
        <w:suppressLineNumbers w:val="0"/>
        <w:shd w:val="clear" w:fill="FFFFFF"/>
        <w:spacing w:before="0" w:beforeAutospacing="1" w:after="0" w:afterAutospacing="1" w:line="450" w:lineRule="atLeast"/>
        <w:ind w:left="0" w:right="0" w:firstLine="0"/>
        <w:jc w:val="center"/>
        <w:rPr>
          <w:rFonts w:ascii="宋体" w:hAnsi="宋体" w:eastAsia="宋体" w:cs="宋体"/>
          <w:b w:val="0"/>
          <w:i w:val="0"/>
          <w:caps w:val="0"/>
          <w:color w:val="333333"/>
          <w:spacing w:val="0"/>
          <w:sz w:val="21"/>
          <w:szCs w:val="21"/>
        </w:rPr>
      </w:pPr>
      <w:r>
        <w:rPr>
          <w:rFonts w:hint="eastAsia" w:ascii="黑体" w:hAnsi="宋体" w:eastAsia="黑体" w:cs="黑体"/>
          <w:b w:val="0"/>
          <w:i w:val="0"/>
          <w:caps w:val="0"/>
          <w:color w:val="000000"/>
          <w:spacing w:val="0"/>
          <w:kern w:val="0"/>
          <w:sz w:val="70"/>
          <w:szCs w:val="70"/>
          <w:shd w:val="clear" w:fill="FFFFFF"/>
          <w:lang w:val="en-US" w:eastAsia="zh-CN" w:bidi="ar"/>
        </w:rPr>
        <w:t> </w:t>
      </w:r>
    </w:p>
    <w:p>
      <w:pPr>
        <w:keepNext w:val="0"/>
        <w:keepLines w:val="0"/>
        <w:widowControl/>
        <w:suppressLineNumbers w:val="0"/>
        <w:shd w:val="clear" w:fill="FFFFFF"/>
        <w:spacing w:before="0" w:beforeAutospacing="1" w:after="0" w:afterAutospacing="1" w:line="450" w:lineRule="atLeast"/>
        <w:ind w:left="0" w:right="0" w:firstLine="0"/>
        <w:jc w:val="center"/>
        <w:rPr>
          <w:rFonts w:ascii="宋体" w:hAnsi="宋体" w:eastAsia="宋体" w:cs="宋体"/>
          <w:b w:val="0"/>
          <w:i w:val="0"/>
          <w:caps w:val="0"/>
          <w:color w:val="333333"/>
          <w:spacing w:val="0"/>
          <w:sz w:val="21"/>
          <w:szCs w:val="21"/>
        </w:rPr>
      </w:pPr>
      <w:r>
        <w:rPr>
          <w:rFonts w:hint="eastAsia" w:ascii="黑体" w:hAnsi="宋体" w:eastAsia="黑体" w:cs="黑体"/>
          <w:b w:val="0"/>
          <w:i w:val="0"/>
          <w:caps w:val="0"/>
          <w:color w:val="000000"/>
          <w:spacing w:val="0"/>
          <w:kern w:val="0"/>
          <w:sz w:val="70"/>
          <w:szCs w:val="70"/>
          <w:shd w:val="clear" w:fill="FFFFFF"/>
          <w:lang w:val="en-US" w:eastAsia="zh-CN" w:bidi="ar"/>
        </w:rPr>
        <w:t>附件</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附件1：武冈市公安局（本级）2022年部门决算公开表</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附件2：武冈市公安局2022年整体支出绩效自评报告</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p>
    <w:p>
      <w:pPr>
        <w:pStyle w:val="10"/>
        <w:jc w:val="center"/>
        <w:rPr>
          <w:sz w:val="72"/>
          <w:szCs w:val="72"/>
        </w:rPr>
      </w:pPr>
    </w:p>
    <w:p>
      <w:pPr>
        <w:pStyle w:val="10"/>
        <w:jc w:val="center"/>
        <w:rPr>
          <w:sz w:val="72"/>
          <w:szCs w:val="72"/>
        </w:rPr>
      </w:pPr>
    </w:p>
    <w:p>
      <w:pPr>
        <w:jc w:val="left"/>
        <w:rPr>
          <w:rFonts w:cs="黑体" w:asciiTheme="minorEastAsia" w:hAnsiTheme="minorEastAsia"/>
          <w:color w:val="000000"/>
          <w:kern w:val="0"/>
          <w:sz w:val="32"/>
          <w:szCs w:val="32"/>
        </w:rPr>
      </w:pPr>
    </w:p>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E00436"/>
    <w:multiLevelType w:val="singleLevel"/>
    <w:tmpl w:val="ECE00436"/>
    <w:lvl w:ilvl="0" w:tentative="0">
      <w:start w:val="2"/>
      <w:numFmt w:val="chineseCounting"/>
      <w:suff w:val="nothing"/>
      <w:lvlText w:val="（%1）"/>
      <w:lvlJc w:val="left"/>
      <w:rPr>
        <w:rFonts w:hint="eastAsia"/>
      </w:rPr>
    </w:lvl>
  </w:abstractNum>
  <w:abstractNum w:abstractNumId="1">
    <w:nsid w:val="068A613C"/>
    <w:multiLevelType w:val="singleLevel"/>
    <w:tmpl w:val="068A613C"/>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zOWNhYjc0ZGRmN2U5Y2ZjOTFkZGU3YzkwYjJlODkifQ=="/>
  </w:docVars>
  <w:rsids>
    <w:rsidRoot w:val="004506F9"/>
    <w:rsid w:val="0002229B"/>
    <w:rsid w:val="0002662B"/>
    <w:rsid w:val="000273BD"/>
    <w:rsid w:val="00040CBC"/>
    <w:rsid w:val="000415B7"/>
    <w:rsid w:val="00041E3F"/>
    <w:rsid w:val="00055DAA"/>
    <w:rsid w:val="00061F7B"/>
    <w:rsid w:val="000658A3"/>
    <w:rsid w:val="00074155"/>
    <w:rsid w:val="000A3F69"/>
    <w:rsid w:val="00103957"/>
    <w:rsid w:val="00150EAD"/>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2647ECA"/>
    <w:rsid w:val="035E474F"/>
    <w:rsid w:val="05FD2B10"/>
    <w:rsid w:val="067A7CBC"/>
    <w:rsid w:val="09D5345C"/>
    <w:rsid w:val="0A00497C"/>
    <w:rsid w:val="0BB05F2E"/>
    <w:rsid w:val="0C4F74F5"/>
    <w:rsid w:val="0DFA16E3"/>
    <w:rsid w:val="0EAF4BC3"/>
    <w:rsid w:val="10F62635"/>
    <w:rsid w:val="121D3D00"/>
    <w:rsid w:val="150F3CC6"/>
    <w:rsid w:val="15613B9F"/>
    <w:rsid w:val="15853F88"/>
    <w:rsid w:val="162241C0"/>
    <w:rsid w:val="164B0F8F"/>
    <w:rsid w:val="167209B0"/>
    <w:rsid w:val="17C1009D"/>
    <w:rsid w:val="1A375096"/>
    <w:rsid w:val="1BEC1563"/>
    <w:rsid w:val="1D445881"/>
    <w:rsid w:val="1D7C2114"/>
    <w:rsid w:val="1F0028D1"/>
    <w:rsid w:val="217A696B"/>
    <w:rsid w:val="23F32A04"/>
    <w:rsid w:val="240A5B91"/>
    <w:rsid w:val="273B45F3"/>
    <w:rsid w:val="2A573CED"/>
    <w:rsid w:val="2AFA28CA"/>
    <w:rsid w:val="2E051CB2"/>
    <w:rsid w:val="2EFE6E2D"/>
    <w:rsid w:val="2F642A08"/>
    <w:rsid w:val="300D4E4E"/>
    <w:rsid w:val="301D32E3"/>
    <w:rsid w:val="35F44AE6"/>
    <w:rsid w:val="36633A19"/>
    <w:rsid w:val="36653C36"/>
    <w:rsid w:val="36D641EB"/>
    <w:rsid w:val="38B16CBE"/>
    <w:rsid w:val="3B312338"/>
    <w:rsid w:val="3C731DCA"/>
    <w:rsid w:val="3E502AD5"/>
    <w:rsid w:val="405F76C2"/>
    <w:rsid w:val="406B3BF6"/>
    <w:rsid w:val="412B15D8"/>
    <w:rsid w:val="42BA03DC"/>
    <w:rsid w:val="42BD2703"/>
    <w:rsid w:val="42CB469B"/>
    <w:rsid w:val="4368266F"/>
    <w:rsid w:val="44A771C7"/>
    <w:rsid w:val="454C204A"/>
    <w:rsid w:val="490B11C9"/>
    <w:rsid w:val="49557B3A"/>
    <w:rsid w:val="499F2B63"/>
    <w:rsid w:val="4B86701D"/>
    <w:rsid w:val="4C1E4213"/>
    <w:rsid w:val="4D035A46"/>
    <w:rsid w:val="50C64E79"/>
    <w:rsid w:val="53BB5669"/>
    <w:rsid w:val="53DA0E4B"/>
    <w:rsid w:val="540526FE"/>
    <w:rsid w:val="549E3FD5"/>
    <w:rsid w:val="57715B3F"/>
    <w:rsid w:val="5777D4F5"/>
    <w:rsid w:val="57FD73D2"/>
    <w:rsid w:val="5AFE3B8D"/>
    <w:rsid w:val="5CDC3F9E"/>
    <w:rsid w:val="5CE24DE9"/>
    <w:rsid w:val="5FC6BB1E"/>
    <w:rsid w:val="5FF01EAE"/>
    <w:rsid w:val="5FF720F1"/>
    <w:rsid w:val="60885CA7"/>
    <w:rsid w:val="647A737D"/>
    <w:rsid w:val="661D6183"/>
    <w:rsid w:val="6663343E"/>
    <w:rsid w:val="67F72C22"/>
    <w:rsid w:val="68071BA7"/>
    <w:rsid w:val="6C700951"/>
    <w:rsid w:val="71C9278B"/>
    <w:rsid w:val="737D59BA"/>
    <w:rsid w:val="737E0630"/>
    <w:rsid w:val="77513796"/>
    <w:rsid w:val="77C37683"/>
    <w:rsid w:val="792C76C0"/>
    <w:rsid w:val="797F23ED"/>
    <w:rsid w:val="79FF515B"/>
    <w:rsid w:val="7B3A42B4"/>
    <w:rsid w:val="7BA07EF1"/>
    <w:rsid w:val="7CA67789"/>
    <w:rsid w:val="7D637428"/>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6047</Words>
  <Characters>6730</Characters>
  <Lines>63</Lines>
  <Paragraphs>18</Paragraphs>
  <TotalTime>11</TotalTime>
  <ScaleCrop>false</ScaleCrop>
  <LinksUpToDate>false</LinksUpToDate>
  <CharactersWithSpaces>6739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123</cp:lastModifiedBy>
  <cp:lastPrinted>2023-08-15T09:28:00Z</cp:lastPrinted>
  <dcterms:modified xsi:type="dcterms:W3CDTF">2023-09-25T08:11:48Z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B0D790C242A04FFE8E1FAF98FC30FD32_13</vt:lpwstr>
  </property>
</Properties>
</file>