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536" w:tblpY="2186"/>
        <w:tblOverlap w:val="never"/>
        <w:tblW w:w="9621" w:type="dxa"/>
        <w:tblInd w:w="0" w:type="dxa"/>
        <w:tblLayout w:type="fixed"/>
        <w:tblCellMar>
          <w:top w:w="0" w:type="dxa"/>
          <w:left w:w="108" w:type="dxa"/>
          <w:bottom w:w="0" w:type="dxa"/>
          <w:right w:w="108" w:type="dxa"/>
        </w:tblCellMar>
      </w:tblPr>
      <w:tblGrid>
        <w:gridCol w:w="720"/>
        <w:gridCol w:w="853"/>
        <w:gridCol w:w="762"/>
        <w:gridCol w:w="631"/>
        <w:gridCol w:w="764"/>
        <w:gridCol w:w="780"/>
        <w:gridCol w:w="826"/>
        <w:gridCol w:w="750"/>
        <w:gridCol w:w="664"/>
        <w:gridCol w:w="1185"/>
        <w:gridCol w:w="1020"/>
        <w:gridCol w:w="666"/>
      </w:tblGrid>
      <w:tr>
        <w:tblPrEx>
          <w:tblCellMar>
            <w:top w:w="0" w:type="dxa"/>
            <w:left w:w="108" w:type="dxa"/>
            <w:bottom w:w="0" w:type="dxa"/>
            <w:right w:w="108" w:type="dxa"/>
          </w:tblCellMar>
        </w:tblPrEx>
        <w:trPr>
          <w:trHeight w:val="462" w:hRule="atLeast"/>
        </w:trPr>
        <w:tc>
          <w:tcPr>
            <w:tcW w:w="1573"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黑体" w:hAnsi="黑体" w:eastAsia="黑体" w:cs="宋体"/>
                <w:kern w:val="0"/>
                <w:sz w:val="24"/>
              </w:rPr>
            </w:pPr>
            <w:bookmarkStart w:id="0" w:name="_GoBack"/>
            <w:bookmarkEnd w:id="0"/>
            <w:r>
              <w:rPr>
                <w:rFonts w:hint="eastAsia" w:ascii="黑体" w:hAnsi="黑体" w:eastAsia="黑体" w:cs="宋体"/>
                <w:kern w:val="0"/>
                <w:sz w:val="24"/>
              </w:rPr>
              <w:t>附件1</w:t>
            </w:r>
          </w:p>
        </w:tc>
        <w:tc>
          <w:tcPr>
            <w:tcW w:w="762"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631"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764"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78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82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75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664"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118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102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66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r>
      <w:tr>
        <w:tblPrEx>
          <w:tblCellMar>
            <w:top w:w="0" w:type="dxa"/>
            <w:left w:w="108" w:type="dxa"/>
            <w:bottom w:w="0" w:type="dxa"/>
            <w:right w:w="108" w:type="dxa"/>
          </w:tblCellMar>
        </w:tblPrEx>
        <w:trPr>
          <w:trHeight w:val="793" w:hRule="atLeast"/>
        </w:trPr>
        <w:tc>
          <w:tcPr>
            <w:tcW w:w="9621" w:type="dxa"/>
            <w:gridSpan w:val="1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方正大标宋简体" w:hAnsi="宋体" w:eastAsia="方正大标宋简体" w:cs="宋体"/>
                <w:kern w:val="0"/>
                <w:sz w:val="40"/>
                <w:szCs w:val="40"/>
              </w:rPr>
            </w:pPr>
            <w:r>
              <w:rPr>
                <w:rFonts w:hint="eastAsia" w:ascii="方正大标宋简体" w:hAnsi="宋体" w:eastAsia="方正大标宋简体" w:cs="宋体"/>
                <w:kern w:val="0"/>
                <w:sz w:val="40"/>
                <w:szCs w:val="40"/>
              </w:rPr>
              <w:t>部门整体支出绩效目标申报表</w:t>
            </w:r>
          </w:p>
        </w:tc>
      </w:tr>
      <w:tr>
        <w:tblPrEx>
          <w:tblCellMar>
            <w:top w:w="0" w:type="dxa"/>
            <w:left w:w="108" w:type="dxa"/>
            <w:bottom w:w="0" w:type="dxa"/>
            <w:right w:w="108" w:type="dxa"/>
          </w:tblCellMar>
        </w:tblPrEx>
        <w:trPr>
          <w:trHeight w:val="360" w:hRule="atLeast"/>
        </w:trPr>
        <w:tc>
          <w:tcPr>
            <w:tcW w:w="9621" w:type="dxa"/>
            <w:gridSpan w:val="1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2022</w:t>
            </w:r>
            <w:r>
              <w:rPr>
                <w:rFonts w:hint="eastAsia" w:ascii="宋体" w:hAnsi="宋体" w:cs="宋体"/>
                <w:kern w:val="0"/>
                <w:szCs w:val="21"/>
              </w:rPr>
              <w:t>年度）</w:t>
            </w:r>
          </w:p>
        </w:tc>
      </w:tr>
      <w:tr>
        <w:tblPrEx>
          <w:tblCellMar>
            <w:top w:w="0" w:type="dxa"/>
            <w:left w:w="108" w:type="dxa"/>
            <w:bottom w:w="0" w:type="dxa"/>
            <w:right w:w="108" w:type="dxa"/>
          </w:tblCellMar>
        </w:tblPrEx>
        <w:trPr>
          <w:trHeight w:val="540" w:hRule="atLeast"/>
        </w:trPr>
        <w:tc>
          <w:tcPr>
            <w:tcW w:w="9621" w:type="dxa"/>
            <w:gridSpan w:val="1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r>
              <w:rPr>
                <w:rFonts w:hint="eastAsia" w:ascii="宋体" w:hAnsi="宋体" w:cs="宋体"/>
                <w:kern w:val="0"/>
                <w:szCs w:val="21"/>
              </w:rPr>
              <w:t xml:space="preserve">填报单位（盖章）：          时间： </w:t>
            </w:r>
            <w:r>
              <w:rPr>
                <w:rFonts w:hint="eastAsia" w:ascii="宋体" w:hAnsi="宋体" w:cs="宋体"/>
                <w:kern w:val="0"/>
                <w:szCs w:val="21"/>
                <w:lang w:val="en-US" w:eastAsia="zh-CN"/>
              </w:rPr>
              <w:t>2021</w:t>
            </w:r>
            <w:r>
              <w:rPr>
                <w:rFonts w:hint="eastAsia" w:ascii="宋体" w:hAnsi="宋体" w:cs="宋体"/>
                <w:kern w:val="0"/>
                <w:szCs w:val="21"/>
              </w:rPr>
              <w:t xml:space="preserve">  年</w:t>
            </w:r>
            <w:r>
              <w:rPr>
                <w:rFonts w:hint="eastAsia" w:ascii="宋体" w:hAnsi="宋体" w:cs="宋体"/>
                <w:kern w:val="0"/>
                <w:szCs w:val="21"/>
                <w:lang w:val="en-US" w:eastAsia="zh-CN"/>
              </w:rPr>
              <w:t>12</w:t>
            </w:r>
            <w:r>
              <w:rPr>
                <w:rFonts w:hint="eastAsia" w:ascii="宋体" w:hAnsi="宋体" w:cs="宋体"/>
                <w:kern w:val="0"/>
                <w:szCs w:val="21"/>
              </w:rPr>
              <w:t>月</w:t>
            </w:r>
            <w:r>
              <w:rPr>
                <w:rFonts w:hint="eastAsia" w:ascii="宋体" w:hAnsi="宋体" w:cs="宋体"/>
                <w:kern w:val="0"/>
                <w:szCs w:val="21"/>
                <w:lang w:val="en-US" w:eastAsia="zh-CN"/>
              </w:rPr>
              <w:t>9</w:t>
            </w:r>
            <w:r>
              <w:rPr>
                <w:rFonts w:hint="eastAsia" w:ascii="宋体" w:hAnsi="宋体" w:cs="宋体"/>
                <w:kern w:val="0"/>
                <w:szCs w:val="21"/>
              </w:rPr>
              <w:t xml:space="preserve"> 日                 金额单位：万元</w:t>
            </w:r>
          </w:p>
        </w:tc>
      </w:tr>
      <w:tr>
        <w:tblPrEx>
          <w:tblCellMar>
            <w:top w:w="0" w:type="dxa"/>
            <w:left w:w="108" w:type="dxa"/>
            <w:bottom w:w="0" w:type="dxa"/>
            <w:right w:w="108" w:type="dxa"/>
          </w:tblCellMar>
        </w:tblPrEx>
        <w:trPr>
          <w:trHeight w:val="768" w:hRule="atLeast"/>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部门基本信息</w:t>
            </w:r>
          </w:p>
        </w:tc>
        <w:tc>
          <w:tcPr>
            <w:tcW w:w="8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单位  名称</w:t>
            </w:r>
          </w:p>
        </w:tc>
        <w:tc>
          <w:tcPr>
            <w:tcW w:w="8048"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eastAsia="zh-CN"/>
              </w:rPr>
              <w:t>武冈市人事档案</w:t>
            </w:r>
          </w:p>
        </w:tc>
      </w:tr>
      <w:tr>
        <w:tblPrEx>
          <w:tblCellMar>
            <w:top w:w="0" w:type="dxa"/>
            <w:left w:w="108" w:type="dxa"/>
            <w:bottom w:w="0" w:type="dxa"/>
            <w:right w:w="108" w:type="dxa"/>
          </w:tblCellMar>
        </w:tblPrEx>
        <w:trPr>
          <w:trHeight w:val="811"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8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人员   编制数</w:t>
            </w:r>
          </w:p>
        </w:tc>
        <w:tc>
          <w:tcPr>
            <w:tcW w:w="7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4</w:t>
            </w:r>
          </w:p>
        </w:tc>
        <w:tc>
          <w:tcPr>
            <w:tcW w:w="6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实有  人数</w:t>
            </w:r>
          </w:p>
        </w:tc>
        <w:tc>
          <w:tcPr>
            <w:tcW w:w="7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160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spacing w:val="-8"/>
                <w:kern w:val="0"/>
                <w:szCs w:val="21"/>
              </w:rPr>
            </w:pPr>
            <w:r>
              <w:rPr>
                <w:rFonts w:hint="eastAsia" w:ascii="宋体" w:hAnsi="宋体" w:cs="宋体"/>
                <w:spacing w:val="-8"/>
                <w:kern w:val="0"/>
                <w:szCs w:val="21"/>
              </w:rPr>
              <w:t>单位预算绩效管理联系人</w:t>
            </w:r>
          </w:p>
        </w:tc>
        <w:tc>
          <w:tcPr>
            <w:tcW w:w="141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r>
              <w:rPr>
                <w:rFonts w:hint="eastAsia" w:ascii="宋体" w:hAnsi="宋体" w:cs="宋体"/>
                <w:kern w:val="0"/>
                <w:szCs w:val="21"/>
              </w:rPr>
              <w:t xml:space="preserve">联系   </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电话</w:t>
            </w:r>
          </w:p>
        </w:tc>
        <w:tc>
          <w:tcPr>
            <w:tcW w:w="1686" w:type="dxa"/>
            <w:gridSpan w:val="2"/>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06"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8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单位   职能   概述</w:t>
            </w:r>
          </w:p>
        </w:tc>
        <w:tc>
          <w:tcPr>
            <w:tcW w:w="8048"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spacing w:val="-8"/>
                <w:kern w:val="0"/>
                <w:szCs w:val="21"/>
              </w:rPr>
              <w:t>武冈市人事档案室管理全市机关事业单位副科以下非公务员工作人员及退休人员的人事档案、全市改制国有企业下岗职工人事档案。</w:t>
            </w:r>
          </w:p>
        </w:tc>
      </w:tr>
      <w:tr>
        <w:tblPrEx>
          <w:tblCellMar>
            <w:top w:w="0" w:type="dxa"/>
            <w:left w:w="108" w:type="dxa"/>
            <w:bottom w:w="0" w:type="dxa"/>
            <w:right w:w="108" w:type="dxa"/>
          </w:tblCellMar>
        </w:tblPrEx>
        <w:trPr>
          <w:trHeight w:val="51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301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年度收入预算（万元）</w:t>
            </w:r>
          </w:p>
        </w:tc>
        <w:tc>
          <w:tcPr>
            <w:tcW w:w="235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年度支出预算</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（万元）</w:t>
            </w:r>
          </w:p>
        </w:tc>
        <w:tc>
          <w:tcPr>
            <w:tcW w:w="353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三公经费预算支出(万元）</w:t>
            </w:r>
          </w:p>
        </w:tc>
      </w:tr>
      <w:tr>
        <w:tblPrEx>
          <w:tblCellMar>
            <w:top w:w="0" w:type="dxa"/>
            <w:left w:w="108" w:type="dxa"/>
            <w:bottom w:w="0" w:type="dxa"/>
            <w:right w:w="108" w:type="dxa"/>
          </w:tblCellMar>
        </w:tblPrEx>
        <w:trPr>
          <w:trHeight w:val="54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8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财政     拨款</w:t>
            </w:r>
          </w:p>
        </w:tc>
        <w:tc>
          <w:tcPr>
            <w:tcW w:w="7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非税    收入</w:t>
            </w:r>
          </w:p>
        </w:tc>
        <w:tc>
          <w:tcPr>
            <w:tcW w:w="6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其他    收入</w:t>
            </w:r>
          </w:p>
        </w:tc>
        <w:tc>
          <w:tcPr>
            <w:tcW w:w="7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收入     合计</w:t>
            </w:r>
          </w:p>
        </w:tc>
        <w:tc>
          <w:tcPr>
            <w:tcW w:w="78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基本    支出</w:t>
            </w:r>
          </w:p>
        </w:tc>
        <w:tc>
          <w:tcPr>
            <w:tcW w:w="8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项目    支出</w:t>
            </w: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支出    合计</w:t>
            </w:r>
          </w:p>
        </w:tc>
        <w:tc>
          <w:tcPr>
            <w:tcW w:w="6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公务    接待费</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公务用车运行和购置费</w:t>
            </w: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因公出国（境）费</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合计</w:t>
            </w:r>
          </w:p>
        </w:tc>
      </w:tr>
      <w:tr>
        <w:tblPrEx>
          <w:tblCellMar>
            <w:top w:w="0" w:type="dxa"/>
            <w:left w:w="108" w:type="dxa"/>
            <w:bottom w:w="0" w:type="dxa"/>
            <w:right w:w="108" w:type="dxa"/>
          </w:tblCellMar>
        </w:tblPrEx>
        <w:trPr>
          <w:trHeight w:val="54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8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43.01</w:t>
            </w:r>
            <w:r>
              <w:rPr>
                <w:rFonts w:hint="eastAsia" w:ascii="宋体" w:hAnsi="宋体" w:cs="宋体"/>
                <w:kern w:val="0"/>
                <w:szCs w:val="21"/>
              </w:rPr>
              <w:t>　</w:t>
            </w:r>
          </w:p>
        </w:tc>
        <w:tc>
          <w:tcPr>
            <w:tcW w:w="7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c>
          <w:tcPr>
            <w:tcW w:w="6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c>
          <w:tcPr>
            <w:tcW w:w="7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43.01</w:t>
            </w:r>
            <w:r>
              <w:rPr>
                <w:rFonts w:hint="eastAsia" w:ascii="宋体" w:hAnsi="宋体" w:cs="宋体"/>
                <w:kern w:val="0"/>
                <w:szCs w:val="21"/>
              </w:rPr>
              <w:t>　</w:t>
            </w:r>
          </w:p>
        </w:tc>
        <w:tc>
          <w:tcPr>
            <w:tcW w:w="78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26.94</w:t>
            </w:r>
          </w:p>
        </w:tc>
        <w:tc>
          <w:tcPr>
            <w:tcW w:w="8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16.07</w:t>
            </w:r>
            <w:r>
              <w:rPr>
                <w:rFonts w:hint="eastAsia" w:ascii="宋体" w:hAnsi="宋体" w:cs="宋体"/>
                <w:kern w:val="0"/>
                <w:szCs w:val="21"/>
              </w:rPr>
              <w:t>　</w:t>
            </w: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s="宋体"/>
                <w:kern w:val="0"/>
                <w:szCs w:val="21"/>
                <w:lang w:val="en-US"/>
              </w:rPr>
            </w:pPr>
            <w:r>
              <w:rPr>
                <w:rFonts w:hint="eastAsia" w:ascii="宋体" w:hAnsi="宋体" w:cs="宋体"/>
                <w:kern w:val="0"/>
                <w:szCs w:val="21"/>
                <w:lang w:val="en-US" w:eastAsia="zh-CN"/>
              </w:rPr>
              <w:t>43.01</w:t>
            </w:r>
          </w:p>
        </w:tc>
        <w:tc>
          <w:tcPr>
            <w:tcW w:w="6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371" w:hRule="atLeast"/>
        </w:trPr>
        <w:tc>
          <w:tcPr>
            <w:tcW w:w="720" w:type="dxa"/>
            <w:tcBorders>
              <w:top w:val="nil"/>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部门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整体</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支出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绩效</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目标</w:t>
            </w:r>
          </w:p>
        </w:tc>
        <w:tc>
          <w:tcPr>
            <w:tcW w:w="8901" w:type="dxa"/>
            <w:gridSpan w:val="11"/>
            <w:tcBorders>
              <w:top w:val="single" w:color="auto" w:sz="4" w:space="0"/>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cs="宋体"/>
                <w:kern w:val="0"/>
                <w:szCs w:val="21"/>
              </w:rPr>
              <w:t>在今年收支预算内，确保完成以下整体目标：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cs="宋体"/>
                <w:kern w:val="0"/>
                <w:szCs w:val="21"/>
              </w:rPr>
              <w:t>目</w:t>
            </w:r>
            <w:r>
              <w:rPr>
                <w:rFonts w:hint="eastAsia" w:ascii="宋体" w:hAnsi="宋体" w:eastAsia="宋体" w:cs="宋体"/>
                <w:kern w:val="0"/>
                <w:szCs w:val="21"/>
                <w:lang w:eastAsia="zh-CN"/>
              </w:rPr>
              <w:t>标1：严格遵守各项规章制度，保证本单位各项工作开展正常运转；</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目标2：保障本单位在职人员的正常办公及生产生活秩序、基本利益等；</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目标3：利用现代化科技和设备研究档案的现代化管理技术，推进档案数字化建设，全方位有效地开发档案信息资源。</w:t>
            </w:r>
          </w:p>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r>
              <w:rPr>
                <w:rFonts w:hint="eastAsia" w:ascii="宋体" w:hAnsi="宋体" w:eastAsia="宋体" w:cs="宋体"/>
                <w:kern w:val="0"/>
                <w:szCs w:val="21"/>
                <w:lang w:eastAsia="zh-CN"/>
              </w:rPr>
              <w:t>目标</w:t>
            </w:r>
            <w:r>
              <w:rPr>
                <w:rFonts w:hint="eastAsia" w:ascii="宋体" w:hAnsi="宋体" w:eastAsia="宋体" w:cs="宋体"/>
                <w:kern w:val="0"/>
                <w:szCs w:val="21"/>
                <w:lang w:val="en-US" w:eastAsia="zh-CN"/>
              </w:rPr>
              <w:t>4</w:t>
            </w:r>
            <w:r>
              <w:rPr>
                <w:rFonts w:hint="eastAsia" w:ascii="宋体" w:hAnsi="宋体" w:eastAsia="宋体" w:cs="宋体"/>
                <w:kern w:val="0"/>
                <w:szCs w:val="21"/>
                <w:lang w:eastAsia="zh-CN"/>
              </w:rPr>
              <w:t>：努力扎实做好基层党建、安全生产、创文明创卫、新冠疫情防控等工作。</w:t>
            </w:r>
          </w:p>
        </w:tc>
      </w:tr>
      <w:tr>
        <w:tblPrEx>
          <w:tblCellMar>
            <w:top w:w="0" w:type="dxa"/>
            <w:left w:w="108" w:type="dxa"/>
            <w:bottom w:w="0" w:type="dxa"/>
            <w:right w:w="108" w:type="dxa"/>
          </w:tblCellMar>
        </w:tblPrEx>
        <w:trPr>
          <w:trHeight w:val="410" w:hRule="atLeast"/>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部门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整体       支出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绩效</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指标</w:t>
            </w:r>
          </w:p>
        </w:tc>
        <w:tc>
          <w:tcPr>
            <w:tcW w:w="16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一级指标</w:t>
            </w:r>
          </w:p>
        </w:tc>
        <w:tc>
          <w:tcPr>
            <w:tcW w:w="13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二级指标</w:t>
            </w:r>
          </w:p>
        </w:tc>
        <w:tc>
          <w:tcPr>
            <w:tcW w:w="30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指标内容</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指标值</w:t>
            </w:r>
          </w:p>
        </w:tc>
        <w:tc>
          <w:tcPr>
            <w:tcW w:w="6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产出指标</w:t>
            </w:r>
          </w:p>
        </w:tc>
        <w:tc>
          <w:tcPr>
            <w:tcW w:w="13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数量指标</w:t>
            </w:r>
          </w:p>
        </w:tc>
        <w:tc>
          <w:tcPr>
            <w:tcW w:w="30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做好市直单位现行文件的收集、整理及台账统计工作。</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100</w:t>
            </w:r>
            <w:r>
              <w:rPr>
                <w:rFonts w:hint="eastAsia" w:ascii="宋体" w:hAnsi="宋体" w:cs="宋体"/>
                <w:kern w:val="0"/>
                <w:szCs w:val="21"/>
              </w:rPr>
              <w:t>　</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3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质量指标</w:t>
            </w:r>
          </w:p>
        </w:tc>
        <w:tc>
          <w:tcPr>
            <w:tcW w:w="30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做好档案“九防”和日常维护管理，严格执行调出档案的入库签收制度，严防发生档案安全事故。</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s="宋体"/>
                <w:kern w:val="0"/>
                <w:szCs w:val="21"/>
                <w:lang w:val="en-US"/>
              </w:rPr>
            </w:pPr>
            <w:r>
              <w:rPr>
                <w:rFonts w:hint="eastAsia" w:ascii="宋体" w:hAnsi="宋体" w:cs="宋体"/>
                <w:kern w:val="0"/>
                <w:szCs w:val="21"/>
                <w:lang w:val="en-US" w:eastAsia="zh-CN"/>
              </w:rPr>
              <w:t>100</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3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成本指标</w:t>
            </w:r>
          </w:p>
        </w:tc>
        <w:tc>
          <w:tcPr>
            <w:tcW w:w="30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控制在预算内</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3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时效指标</w:t>
            </w:r>
          </w:p>
        </w:tc>
        <w:tc>
          <w:tcPr>
            <w:tcW w:w="30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提高服务能力，推进档案利用体系建设</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效益指标</w:t>
            </w:r>
          </w:p>
        </w:tc>
        <w:tc>
          <w:tcPr>
            <w:tcW w:w="13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经济效益指标</w:t>
            </w:r>
          </w:p>
        </w:tc>
        <w:tc>
          <w:tcPr>
            <w:tcW w:w="30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无</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0</w:t>
            </w:r>
            <w:r>
              <w:rPr>
                <w:rFonts w:hint="eastAsia" w:ascii="宋体" w:hAnsi="宋体" w:cs="宋体"/>
                <w:kern w:val="0"/>
                <w:szCs w:val="21"/>
              </w:rPr>
              <w:t>　</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3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社会效益指标</w:t>
            </w:r>
          </w:p>
        </w:tc>
        <w:tc>
          <w:tcPr>
            <w:tcW w:w="30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将档案室建设成为服务全社会、形象亮丽、功能齐全、设施先进、内涵丰富，具备“五位一体”功能的公共文化服务空间。</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s="宋体"/>
                <w:kern w:val="0"/>
                <w:szCs w:val="21"/>
                <w:lang w:val="en-US"/>
              </w:rPr>
            </w:pPr>
            <w:r>
              <w:rPr>
                <w:rFonts w:hint="eastAsia" w:ascii="宋体" w:hAnsi="宋体" w:cs="宋体"/>
                <w:kern w:val="0"/>
                <w:szCs w:val="21"/>
                <w:lang w:val="en-US" w:eastAsia="zh-CN"/>
              </w:rPr>
              <w:t>100</w:t>
            </w:r>
          </w:p>
        </w:tc>
        <w:tc>
          <w:tcPr>
            <w:tcW w:w="6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3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生态效益指标</w:t>
            </w:r>
          </w:p>
        </w:tc>
        <w:tc>
          <w:tcPr>
            <w:tcW w:w="30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无</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0</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3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可持续影响指标</w:t>
            </w:r>
          </w:p>
        </w:tc>
        <w:tc>
          <w:tcPr>
            <w:tcW w:w="30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全面实现档案数字化建设</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3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社会公众或服务对象满意度</w:t>
            </w:r>
          </w:p>
        </w:tc>
        <w:tc>
          <w:tcPr>
            <w:tcW w:w="30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kern w:val="0"/>
                <w:szCs w:val="21"/>
                <w:lang w:val="en-US" w:eastAsia="zh-CN"/>
              </w:rPr>
            </w:pPr>
            <w:r>
              <w:rPr>
                <w:rFonts w:hint="eastAsia" w:ascii="宋体" w:hAnsi="宋体" w:eastAsia="宋体" w:cs="宋体"/>
                <w:kern w:val="0"/>
                <w:szCs w:val="21"/>
                <w:lang w:eastAsia="zh-CN"/>
              </w:rPr>
              <w:t>社会公众满意度达90%以上</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p>
        </w:tc>
      </w:tr>
      <w:tr>
        <w:tblPrEx>
          <w:tblCellMar>
            <w:top w:w="0" w:type="dxa"/>
            <w:left w:w="108" w:type="dxa"/>
            <w:bottom w:w="0" w:type="dxa"/>
            <w:right w:w="108" w:type="dxa"/>
          </w:tblCellMar>
        </w:tblPrEx>
        <w:trPr>
          <w:trHeight w:val="1707" w:hRule="atLeast"/>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财政部门审核意见</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eastAsia="zh-CN"/>
              </w:rPr>
              <w:t>预算</w:t>
            </w:r>
            <w:r>
              <w:rPr>
                <w:rFonts w:hint="eastAsia" w:ascii="宋体" w:hAnsi="宋体" w:cs="宋体"/>
                <w:kern w:val="0"/>
                <w:szCs w:val="21"/>
              </w:rPr>
              <w:t>股</w:t>
            </w:r>
            <w:r>
              <w:rPr>
                <w:rFonts w:hint="eastAsia" w:ascii="宋体" w:hAnsi="宋体" w:cs="宋体"/>
                <w:kern w:val="0"/>
                <w:szCs w:val="21"/>
                <w:lang w:eastAsia="zh-CN"/>
              </w:rPr>
              <w:t>室</w:t>
            </w:r>
            <w:r>
              <w:rPr>
                <w:rFonts w:hint="eastAsia" w:ascii="宋体" w:hAnsi="宋体" w:cs="宋体"/>
                <w:kern w:val="0"/>
                <w:szCs w:val="21"/>
              </w:rPr>
              <w:t>审核意见</w:t>
            </w:r>
          </w:p>
        </w:tc>
        <w:tc>
          <w:tcPr>
            <w:tcW w:w="804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cs="宋体"/>
                <w:kern w:val="0"/>
                <w:szCs w:val="21"/>
              </w:rPr>
              <w:t>审核意见：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r>
              <w:rPr>
                <w:rFonts w:hint="eastAsia" w:ascii="宋体" w:hAnsi="宋体" w:cs="宋体"/>
                <w:kern w:val="0"/>
                <w:szCs w:val="21"/>
              </w:rPr>
              <w:t xml:space="preserve">               审核人：        股室负责人签字：        年   月   日</w:t>
            </w:r>
          </w:p>
        </w:tc>
      </w:tr>
      <w:tr>
        <w:tblPrEx>
          <w:tblCellMar>
            <w:top w:w="0" w:type="dxa"/>
            <w:left w:w="108" w:type="dxa"/>
            <w:bottom w:w="0" w:type="dxa"/>
            <w:right w:w="108" w:type="dxa"/>
          </w:tblCellMar>
        </w:tblPrEx>
        <w:trPr>
          <w:trHeight w:val="9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pPr>
          </w:p>
        </w:tc>
        <w:tc>
          <w:tcPr>
            <w:tcW w:w="8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r>
              <w:rPr>
                <w:rFonts w:hint="eastAsia" w:ascii="宋体" w:hAnsi="宋体" w:cs="宋体"/>
                <w:kern w:val="0"/>
                <w:szCs w:val="21"/>
              </w:rPr>
              <w:t>财政归口业务股室审核意见</w:t>
            </w:r>
          </w:p>
        </w:tc>
        <w:tc>
          <w:tcPr>
            <w:tcW w:w="804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cs="宋体"/>
                <w:kern w:val="0"/>
                <w:szCs w:val="21"/>
              </w:rPr>
              <w:t>审核意见：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kern w:val="0"/>
                <w:sz w:val="21"/>
                <w:szCs w:val="21"/>
                <w:lang w:val="en-US" w:eastAsia="zh-CN" w:bidi="ar-SA"/>
              </w:rPr>
            </w:pPr>
            <w:r>
              <w:rPr>
                <w:rFonts w:hint="eastAsia" w:ascii="宋体" w:hAnsi="宋体" w:cs="宋体"/>
                <w:kern w:val="0"/>
                <w:szCs w:val="21"/>
              </w:rPr>
              <w:t xml:space="preserve">               审核人：        股室负责人签字：        年   月   日</w:t>
            </w:r>
          </w:p>
        </w:tc>
      </w:tr>
      <w:tr>
        <w:tblPrEx>
          <w:tblCellMar>
            <w:top w:w="0" w:type="dxa"/>
            <w:left w:w="108" w:type="dxa"/>
            <w:bottom w:w="0" w:type="dxa"/>
            <w:right w:w="108" w:type="dxa"/>
          </w:tblCellMar>
        </w:tblPrEx>
        <w:trPr>
          <w:trHeight w:val="120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8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绩效评价股审核意见</w:t>
            </w:r>
          </w:p>
        </w:tc>
        <w:tc>
          <w:tcPr>
            <w:tcW w:w="8048"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cs="宋体"/>
                <w:kern w:val="0"/>
                <w:szCs w:val="21"/>
              </w:rPr>
              <w:t>审核意见：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r>
              <w:rPr>
                <w:rFonts w:hint="eastAsia" w:ascii="宋体" w:hAnsi="宋体" w:cs="宋体"/>
                <w:kern w:val="0"/>
                <w:szCs w:val="21"/>
              </w:rPr>
              <w:t xml:space="preserve">               审核人：        股室负责人签字：        年   月   日</w:t>
            </w:r>
          </w:p>
        </w:tc>
      </w:tr>
      <w:tr>
        <w:tblPrEx>
          <w:tblCellMar>
            <w:top w:w="0" w:type="dxa"/>
            <w:left w:w="108" w:type="dxa"/>
            <w:bottom w:w="0" w:type="dxa"/>
            <w:right w:w="108" w:type="dxa"/>
          </w:tblCellMar>
        </w:tblPrEx>
        <w:trPr>
          <w:trHeight w:val="390" w:hRule="atLeast"/>
        </w:trPr>
        <w:tc>
          <w:tcPr>
            <w:tcW w:w="720" w:type="dxa"/>
            <w:tcBorders>
              <w:top w:val="single" w:color="auto" w:sz="4" w:space="0"/>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p>
        </w:tc>
        <w:tc>
          <w:tcPr>
            <w:tcW w:w="1615"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xml:space="preserve">填报人： </w:t>
            </w:r>
          </w:p>
        </w:tc>
        <w:tc>
          <w:tcPr>
            <w:tcW w:w="631"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764"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06"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p>
        </w:tc>
        <w:tc>
          <w:tcPr>
            <w:tcW w:w="1414"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联系电话：</w:t>
            </w:r>
          </w:p>
        </w:tc>
        <w:tc>
          <w:tcPr>
            <w:tcW w:w="2205"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p>
        </w:tc>
        <w:tc>
          <w:tcPr>
            <w:tcW w:w="66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3ZmMzM2ZkMjgwMjk5YjYyNzQ0NWY5NDVkNjk4MWQifQ=="/>
  </w:docVars>
  <w:rsids>
    <w:rsidRoot w:val="49023110"/>
    <w:rsid w:val="47940A01"/>
    <w:rsid w:val="49023110"/>
    <w:rsid w:val="4FE30A53"/>
    <w:rsid w:val="57DB745C"/>
    <w:rsid w:val="742A1506"/>
    <w:rsid w:val="7FB21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pPr>
      <w:snapToGrid w:val="0"/>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795</Words>
  <Characters>838</Characters>
  <Lines>0</Lines>
  <Paragraphs>0</Paragraphs>
  <TotalTime>9</TotalTime>
  <ScaleCrop>false</ScaleCrop>
  <LinksUpToDate>false</LinksUpToDate>
  <CharactersWithSpaces>1056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2022-12-09T12:34:00Z</dcterms:created>
  <dc:creator>执着的幸福</dc:creator>
  <cp:lastModifiedBy>执着的幸福</cp:lastModifiedBy>
  <dcterms:modified xsi:type="dcterms:W3CDTF">2023-09-25T06:16:33Z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07FD6E696CB34003A6E94ABEA474DD16_13</vt:lpwstr>
  </property>
</Properties>
</file>