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武冈市国有公益林场2021年部门整体支出绩效评价报告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市财政局：</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按照市财政局关于绩效评价文件要求，现将我场部门整体支出绩效评价情况报告如下：</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一、基本情况</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（一） 机构、人员构成</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武冈市武冈国有林场编制人员85人，在职在岗人员79人，退休人员20人。为正科级财政全额预算事业单位，负责经营管理8万余亩生态公益林，代管武冈市武冈国有林场。林场现有森林面积12万余亩，森林蓄积量45万立方米，其中4万亩商品林租赁给了武冈市银林公司，资金用于林场职工分流。我场下设天子山分场、云山分场、枫木山分场、云山自然保护区等4个分场以及南山工区等14个工区，场机关设办公室、计财股、政工股、生产经营股、资源管理股等5个股室。新老林场分开核算，新林场在财政国库管理局核算，老林场账户只用于核算下岗职工和退休人员的相关费用。</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（二） 单位主要职责</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1、主要职能</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(1).开展森林资源、陆生野生动植物资源、湿地和荒地的调查评估。承担林业生态文明建设的有关工作。</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(2).组织、协调、和实施全场造林绿化工作。指导、实施各类生态公益林和商品林的培育工作，组织林木种苗、林木花卉及植树造林、封山育林和以植树种草等生物措施防治水土流失工作。</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(3).承担本场森林资源保护发展监督管理的责任。组织实施林场资源保护管理。组织编制并执行全场森林采伐。</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(4).负责本场系统云山省级自然保护区和云山国家森林公园的监督管理。负责生物多样性保护的有关工作。</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(5).推进林场改革，林权纠纷调处和林地承包合同纠纷。负责退耕还林工作和基层林业工作机构的建设和管理。</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(6).制定全场林业产业发展方案，合理调整林业产业发展布局，促使各类林产品协调发展。指导山区综合开发。</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(7).组织、协调、实施全场森林防火工作。组织专业森林扑火队伍开展防火、扑火工作。</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（三） 部门内部控制及厉行节约制度建设情况</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1. 高度重视预算支出绩效评价工作，成立了以场长为组长的预算支出绩效评价领导小组，制定了《关于做好2021年度财政资金绩效评价工作的方案》，明确各职能办公室及分场的评价责任，进一步强化各办公室及分场人员对财政预算支出管理意识。</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2. 加强对国家、市财政预算资金管理方面制度的学习培训，不断提高业务工作能力。组织全场人员学习了2021年省、市出台的培训费、会议费、差旅费、国内公务接待等相关管理办法。</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3. 建立了场内整体支出管理方面的内控制度，并不断进行完善和修订。如：制定了《武冈市国有公益林场财务管理制度》、《武冈市国有公益林场预算管理制度》，《武冈市国有公益林场国有资产管理制度》，《武冈市国有公益林场政府采购管理制度》等制度，对预算资金的收支管理、资产采购、资产报损、厉行节约、严格差旅费、下乡费等开支标准作出了明确的规定。对各项预算支出进行了有效管控。</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4. 严格各项制度执行，特别是“三公”经费的预算控制。严格招待费用审核审批程序，“三公”经费较好地控制在预算范围之内。</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二、部门整体支出规模及使用方向、内容</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（一）2021年预算规模情况</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1．预算资金情况</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（1）年初总收支预算情况</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根据市财政局《关于武冈林场2021年部门预算的批复》精神，我场2021年预算收支情况如下：</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预算项目 合计（单位：万元）</w:t>
      </w:r>
    </w:p>
    <w:tbl>
      <w:tblPr>
        <w:tblStyle w:val="7"/>
        <w:tblW w:w="8819" w:type="dxa"/>
        <w:tblInd w:w="164" w:type="dxa"/>
        <w:tblLayout w:type="fixed"/>
        <w:tblCellMar>
          <w:top w:w="0" w:type="dxa"/>
          <w:left w:w="0" w:type="dxa"/>
          <w:bottom w:w="0" w:type="dxa"/>
          <w:right w:w="0" w:type="dxa"/>
        </w:tblCellMar>
      </w:tblPr>
      <w:tblGrid>
        <w:gridCol w:w="4531"/>
        <w:gridCol w:w="4288"/>
      </w:tblGrid>
      <w:tr>
        <w:tblPrEx>
          <w:tblCellMar>
            <w:top w:w="0" w:type="dxa"/>
            <w:left w:w="0" w:type="dxa"/>
            <w:bottom w:w="0" w:type="dxa"/>
            <w:right w:w="0" w:type="dxa"/>
          </w:tblCellMar>
        </w:tblPrEx>
        <w:trPr>
          <w:trHeight w:val="435" w:hRule="atLeast"/>
        </w:trPr>
        <w:tc>
          <w:tcPr>
            <w:tcW w:w="453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rPr>
                <w:color w:val="222222"/>
                <w:kern w:val="0"/>
                <w:szCs w:val="21"/>
              </w:rPr>
            </w:pPr>
            <w:r>
              <w:rPr>
                <w:rFonts w:hint="eastAsia" w:ascii="宋体" w:hAnsi="宋体"/>
                <w:b/>
                <w:bCs/>
                <w:color w:val="222222"/>
                <w:kern w:val="0"/>
                <w:sz w:val="22"/>
                <w:szCs w:val="22"/>
              </w:rPr>
              <w:t>预算项目</w:t>
            </w:r>
          </w:p>
        </w:tc>
        <w:tc>
          <w:tcPr>
            <w:tcW w:w="428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rPr>
                <w:color w:val="222222"/>
                <w:kern w:val="0"/>
                <w:szCs w:val="21"/>
              </w:rPr>
            </w:pPr>
            <w:r>
              <w:rPr>
                <w:rFonts w:hint="eastAsia" w:ascii="宋体" w:hAnsi="宋体"/>
                <w:b/>
                <w:bCs/>
                <w:color w:val="222222"/>
                <w:kern w:val="0"/>
                <w:sz w:val="22"/>
                <w:szCs w:val="22"/>
              </w:rPr>
              <w:t>合计</w:t>
            </w:r>
            <w:r>
              <w:rPr>
                <w:rFonts w:hint="eastAsia" w:ascii="宋体" w:hAnsi="宋体"/>
                <w:color w:val="222222"/>
                <w:kern w:val="0"/>
                <w:sz w:val="22"/>
                <w:szCs w:val="22"/>
              </w:rPr>
              <w:t>（单位：万元）</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color w:val="222222"/>
                <w:kern w:val="0"/>
                <w:szCs w:val="21"/>
              </w:rPr>
            </w:pPr>
            <w:r>
              <w:rPr>
                <w:rFonts w:hint="eastAsia" w:ascii="宋体" w:hAnsi="宋体"/>
                <w:color w:val="222222"/>
                <w:kern w:val="0"/>
                <w:sz w:val="22"/>
                <w:szCs w:val="22"/>
              </w:rPr>
              <w:t>财政拨款</w:t>
            </w:r>
          </w:p>
        </w:tc>
        <w:tc>
          <w:tcPr>
            <w:tcW w:w="428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rFonts w:hint="default"/>
                <w:color w:val="222222"/>
                <w:kern w:val="0"/>
                <w:szCs w:val="21"/>
                <w:lang w:val="en-US" w:eastAsia="zh-CN"/>
              </w:rPr>
            </w:pPr>
            <w:r>
              <w:rPr>
                <w:rFonts w:hint="eastAsia"/>
                <w:color w:val="222222"/>
                <w:kern w:val="0"/>
                <w:szCs w:val="21"/>
                <w:lang w:val="en-US" w:eastAsia="zh-CN"/>
              </w:rPr>
              <w:t>832.32</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color w:val="222222"/>
                <w:kern w:val="0"/>
                <w:szCs w:val="21"/>
              </w:rPr>
            </w:pPr>
            <w:r>
              <w:rPr>
                <w:rFonts w:hint="eastAsia" w:ascii="宋体" w:hAnsi="宋体"/>
                <w:color w:val="222222"/>
                <w:kern w:val="0"/>
                <w:sz w:val="22"/>
                <w:szCs w:val="22"/>
              </w:rPr>
              <w:t>政府性基金</w:t>
            </w:r>
          </w:p>
        </w:tc>
        <w:tc>
          <w:tcPr>
            <w:tcW w:w="428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rFonts w:hint="eastAsia"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color w:val="222222"/>
                <w:kern w:val="0"/>
                <w:szCs w:val="21"/>
              </w:rPr>
            </w:pPr>
            <w:r>
              <w:rPr>
                <w:rFonts w:hint="eastAsia" w:ascii="宋体" w:hAnsi="宋体"/>
                <w:color w:val="222222"/>
                <w:kern w:val="0"/>
                <w:sz w:val="22"/>
                <w:szCs w:val="22"/>
              </w:rPr>
              <w:t>纳入专户管理非税收入</w:t>
            </w:r>
          </w:p>
        </w:tc>
        <w:tc>
          <w:tcPr>
            <w:tcW w:w="428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rFonts w:hint="default" w:eastAsiaTheme="minorEastAsia"/>
                <w:color w:val="222222"/>
                <w:kern w:val="0"/>
                <w:szCs w:val="21"/>
                <w:lang w:val="en-US" w:eastAsia="zh-CN"/>
              </w:rPr>
            </w:pPr>
            <w:r>
              <w:rPr>
                <w:rFonts w:hint="eastAsia"/>
                <w:color w:val="222222"/>
                <w:kern w:val="0"/>
                <w:szCs w:val="21"/>
                <w:lang w:val="en-US" w:eastAsia="zh-CN"/>
              </w:rPr>
              <w:t>7.5</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rPr>
                <w:color w:val="222222"/>
                <w:kern w:val="0"/>
                <w:szCs w:val="21"/>
              </w:rPr>
            </w:pPr>
            <w:r>
              <w:rPr>
                <w:rFonts w:hint="eastAsia" w:ascii="宋体" w:hAnsi="宋体"/>
                <w:b/>
                <w:bCs/>
                <w:color w:val="222222"/>
                <w:kern w:val="0"/>
                <w:sz w:val="22"/>
                <w:szCs w:val="22"/>
              </w:rPr>
              <w:t>收入预算合计</w:t>
            </w:r>
          </w:p>
        </w:tc>
        <w:tc>
          <w:tcPr>
            <w:tcW w:w="428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rPr>
                <w:rFonts w:hint="default" w:eastAsiaTheme="minorEastAsia"/>
                <w:color w:val="222222"/>
                <w:kern w:val="0"/>
                <w:szCs w:val="21"/>
                <w:lang w:val="en-US" w:eastAsia="zh-CN"/>
              </w:rPr>
            </w:pPr>
            <w:r>
              <w:rPr>
                <w:rFonts w:hint="eastAsia"/>
                <w:color w:val="222222"/>
                <w:kern w:val="0"/>
                <w:szCs w:val="21"/>
                <w:lang w:val="en-US" w:eastAsia="zh-CN"/>
              </w:rPr>
              <w:t>839.82</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color w:val="222222"/>
                <w:kern w:val="0"/>
                <w:szCs w:val="21"/>
              </w:rPr>
            </w:pPr>
            <w:r>
              <w:rPr>
                <w:rFonts w:hint="eastAsia" w:ascii="宋体" w:hAnsi="宋体"/>
                <w:color w:val="222222"/>
                <w:kern w:val="0"/>
                <w:sz w:val="22"/>
                <w:szCs w:val="22"/>
              </w:rPr>
              <w:t>基本支出</w:t>
            </w:r>
          </w:p>
        </w:tc>
        <w:tc>
          <w:tcPr>
            <w:tcW w:w="428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rFonts w:hint="default" w:eastAsiaTheme="minorEastAsia"/>
                <w:color w:val="222222"/>
                <w:kern w:val="0"/>
                <w:szCs w:val="21"/>
                <w:lang w:val="en-US" w:eastAsia="zh-CN"/>
              </w:rPr>
            </w:pPr>
            <w:r>
              <w:rPr>
                <w:rFonts w:hint="eastAsia"/>
                <w:color w:val="222222"/>
                <w:kern w:val="0"/>
                <w:szCs w:val="21"/>
                <w:lang w:val="en-US" w:eastAsia="zh-CN"/>
              </w:rPr>
              <w:t>829.92</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color w:val="222222"/>
                <w:kern w:val="0"/>
                <w:szCs w:val="21"/>
              </w:rPr>
            </w:pPr>
            <w:r>
              <w:rPr>
                <w:rFonts w:hint="eastAsia" w:ascii="宋体" w:hAnsi="宋体"/>
                <w:color w:val="222222"/>
                <w:kern w:val="0"/>
                <w:sz w:val="22"/>
                <w:szCs w:val="22"/>
              </w:rPr>
              <w:t>其中：财政拨款支出</w:t>
            </w:r>
          </w:p>
        </w:tc>
        <w:tc>
          <w:tcPr>
            <w:tcW w:w="428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rFonts w:hint="default" w:eastAsiaTheme="minorEastAsia"/>
                <w:color w:val="222222"/>
                <w:kern w:val="0"/>
                <w:szCs w:val="21"/>
                <w:lang w:val="en-US" w:eastAsia="zh-CN"/>
              </w:rPr>
            </w:pPr>
            <w:r>
              <w:rPr>
                <w:rFonts w:hint="eastAsia"/>
                <w:color w:val="222222"/>
                <w:kern w:val="0"/>
                <w:szCs w:val="21"/>
                <w:lang w:val="en-US" w:eastAsia="zh-CN"/>
              </w:rPr>
              <w:t>829.92</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color w:val="222222"/>
                <w:kern w:val="0"/>
                <w:szCs w:val="21"/>
              </w:rPr>
            </w:pPr>
            <w:r>
              <w:rPr>
                <w:rFonts w:hint="eastAsia" w:ascii="宋体" w:hAnsi="宋体"/>
                <w:color w:val="222222"/>
                <w:kern w:val="0"/>
                <w:sz w:val="22"/>
                <w:szCs w:val="22"/>
              </w:rPr>
              <w:t>项目支出</w:t>
            </w:r>
          </w:p>
        </w:tc>
        <w:tc>
          <w:tcPr>
            <w:tcW w:w="428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rFonts w:hint="default" w:eastAsiaTheme="minorEastAsia"/>
                <w:color w:val="222222"/>
                <w:kern w:val="0"/>
                <w:szCs w:val="21"/>
                <w:lang w:val="en-US" w:eastAsia="zh-CN"/>
              </w:rPr>
            </w:pPr>
            <w:r>
              <w:rPr>
                <w:rFonts w:hint="eastAsia"/>
                <w:color w:val="222222"/>
                <w:kern w:val="0"/>
                <w:szCs w:val="21"/>
                <w:lang w:val="en-US" w:eastAsia="zh-CN"/>
              </w:rPr>
              <w:t>9.9</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color w:val="222222"/>
                <w:kern w:val="0"/>
                <w:szCs w:val="21"/>
              </w:rPr>
            </w:pPr>
            <w:r>
              <w:rPr>
                <w:rFonts w:hint="eastAsia" w:ascii="宋体" w:hAnsi="宋体"/>
                <w:color w:val="222222"/>
                <w:kern w:val="0"/>
                <w:sz w:val="22"/>
                <w:szCs w:val="22"/>
              </w:rPr>
              <w:t>其中：财政拨款支出</w:t>
            </w:r>
          </w:p>
        </w:tc>
        <w:tc>
          <w:tcPr>
            <w:tcW w:w="428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rPr>
                <w:rFonts w:hint="default" w:eastAsiaTheme="minorEastAsia"/>
                <w:color w:val="222222"/>
                <w:kern w:val="0"/>
                <w:szCs w:val="21"/>
                <w:lang w:val="en-US" w:eastAsia="zh-CN"/>
              </w:rPr>
            </w:pPr>
            <w:r>
              <w:rPr>
                <w:rFonts w:hint="eastAsia"/>
                <w:color w:val="222222"/>
                <w:kern w:val="0"/>
                <w:szCs w:val="21"/>
                <w:lang w:val="en-US" w:eastAsia="zh-CN"/>
              </w:rPr>
              <w:t>9.9</w:t>
            </w:r>
          </w:p>
        </w:tc>
      </w:tr>
      <w:tr>
        <w:tblPrEx>
          <w:tblCellMar>
            <w:top w:w="0" w:type="dxa"/>
            <w:left w:w="0" w:type="dxa"/>
            <w:bottom w:w="0" w:type="dxa"/>
            <w:right w:w="0" w:type="dxa"/>
          </w:tblCellMar>
        </w:tblPrEx>
        <w:trPr>
          <w:trHeight w:val="435" w:hRule="atLeast"/>
        </w:trPr>
        <w:tc>
          <w:tcPr>
            <w:tcW w:w="453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rPr>
                <w:color w:val="222222"/>
                <w:kern w:val="0"/>
                <w:szCs w:val="21"/>
              </w:rPr>
            </w:pPr>
            <w:r>
              <w:rPr>
                <w:rFonts w:hint="eastAsia" w:ascii="宋体" w:hAnsi="宋体"/>
                <w:b/>
                <w:bCs/>
                <w:color w:val="222222"/>
                <w:kern w:val="0"/>
                <w:sz w:val="22"/>
                <w:szCs w:val="22"/>
              </w:rPr>
              <w:t>支出预算合计</w:t>
            </w:r>
          </w:p>
        </w:tc>
        <w:tc>
          <w:tcPr>
            <w:tcW w:w="428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rPr>
                <w:rFonts w:hint="default" w:eastAsiaTheme="minorEastAsia"/>
                <w:color w:val="222222"/>
                <w:kern w:val="0"/>
                <w:szCs w:val="21"/>
                <w:lang w:val="en-US" w:eastAsia="zh-CN"/>
              </w:rPr>
            </w:pPr>
            <w:r>
              <w:rPr>
                <w:rFonts w:hint="eastAsia"/>
                <w:color w:val="222222"/>
                <w:kern w:val="0"/>
                <w:szCs w:val="21"/>
                <w:lang w:val="en-US" w:eastAsia="zh-CN"/>
              </w:rPr>
              <w:t>839.82</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0"/>
        <w:jc w:val="left"/>
        <w:rPr>
          <w:rFonts w:hint="eastAsia" w:ascii="仿宋" w:hAnsi="仿宋" w:eastAsia="仿宋" w:cs="仿宋"/>
          <w:kern w:val="2"/>
          <w:sz w:val="24"/>
          <w:szCs w:val="24"/>
          <w:lang w:val="en-US" w:eastAsia="zh-CN"/>
        </w:rPr>
      </w:pPr>
      <w:r>
        <w:rPr>
          <w:rFonts w:hint="eastAsia" w:ascii="仿宋" w:hAnsi="仿宋" w:eastAsia="仿宋" w:cs="仿宋"/>
          <w:kern w:val="2"/>
          <w:sz w:val="32"/>
          <w:szCs w:val="32"/>
          <w:lang w:val="en-US" w:eastAsia="zh-CN"/>
        </w:rPr>
        <w:t>从年初批复预算来看：</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我场收入预算为</w:t>
      </w:r>
      <w:r>
        <w:rPr>
          <w:rFonts w:hint="eastAsia" w:ascii="仿宋_GB2312" w:hAnsi="仿宋_GB2312" w:eastAsia="仿宋_GB2312" w:cs="仿宋_GB2312"/>
          <w:color w:val="000000"/>
          <w:kern w:val="0"/>
          <w:sz w:val="32"/>
          <w:szCs w:val="32"/>
          <w:lang w:val="en-US" w:eastAsia="zh-CN"/>
        </w:rPr>
        <w:t>839.82</w:t>
      </w:r>
      <w:r>
        <w:rPr>
          <w:rFonts w:hint="eastAsia" w:ascii="仿宋" w:hAnsi="仿宋" w:eastAsia="仿宋" w:cs="仿宋"/>
          <w:kern w:val="2"/>
          <w:sz w:val="32"/>
          <w:szCs w:val="32"/>
          <w:lang w:val="en-US" w:eastAsia="zh-CN"/>
        </w:rPr>
        <w:t>万元，主要为财政拨款收入832.32万元，纳入专户管理非税收入来源7.5万元；支出预算</w:t>
      </w:r>
      <w:r>
        <w:rPr>
          <w:rFonts w:hint="eastAsia" w:ascii="仿宋_GB2312" w:hAnsi="仿宋_GB2312" w:eastAsia="仿宋_GB2312" w:cs="仿宋_GB2312"/>
          <w:color w:val="000000"/>
          <w:kern w:val="0"/>
          <w:sz w:val="32"/>
          <w:szCs w:val="32"/>
          <w:lang w:val="en-US" w:eastAsia="zh-CN"/>
        </w:rPr>
        <w:t>839.82</w:t>
      </w:r>
      <w:r>
        <w:rPr>
          <w:rFonts w:hint="eastAsia" w:ascii="仿宋" w:hAnsi="仿宋" w:eastAsia="仿宋" w:cs="仿宋"/>
          <w:kern w:val="2"/>
          <w:sz w:val="32"/>
          <w:szCs w:val="32"/>
          <w:lang w:val="en-US" w:eastAsia="zh-CN"/>
        </w:rPr>
        <w:t>万元,其中基本支出829.92万元，项目支出9.9万元。</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（2）本年度财政追加指标、上年结转资金、年度可用金额情况</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我单位本年度财政追加指标、上年度局本级结转资金及年度可用指标情况如下：</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全年可用预算指标    </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24"/>
          <w:szCs w:val="24"/>
          <w:lang w:val="en-US" w:eastAsia="zh-CN"/>
        </w:rPr>
        <w:t xml:space="preserve"> 单位：万元</w:t>
      </w:r>
    </w:p>
    <w:tbl>
      <w:tblPr>
        <w:tblStyle w:val="7"/>
        <w:tblW w:w="8847" w:type="dxa"/>
        <w:tblInd w:w="150" w:type="dxa"/>
        <w:tblLayout w:type="fixed"/>
        <w:tblCellMar>
          <w:top w:w="0" w:type="dxa"/>
          <w:left w:w="0" w:type="dxa"/>
          <w:bottom w:w="0" w:type="dxa"/>
          <w:right w:w="0" w:type="dxa"/>
        </w:tblCellMar>
      </w:tblPr>
      <w:tblGrid>
        <w:gridCol w:w="2318"/>
        <w:gridCol w:w="2191"/>
        <w:gridCol w:w="2228"/>
        <w:gridCol w:w="2110"/>
      </w:tblGrid>
      <w:tr>
        <w:tblPrEx>
          <w:tblCellMar>
            <w:top w:w="0" w:type="dxa"/>
            <w:left w:w="0" w:type="dxa"/>
            <w:bottom w:w="0" w:type="dxa"/>
            <w:right w:w="0" w:type="dxa"/>
          </w:tblCellMar>
        </w:tblPrEx>
        <w:trPr>
          <w:trHeight w:val="450" w:hRule="atLeast"/>
        </w:trPr>
        <w:tc>
          <w:tcPr>
            <w:tcW w:w="231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项 目</w:t>
            </w:r>
          </w:p>
        </w:tc>
        <w:tc>
          <w:tcPr>
            <w:tcW w:w="219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基本支出</w:t>
            </w:r>
          </w:p>
        </w:tc>
        <w:tc>
          <w:tcPr>
            <w:tcW w:w="2228"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项目支出</w:t>
            </w:r>
          </w:p>
        </w:tc>
        <w:tc>
          <w:tcPr>
            <w:tcW w:w="211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 计</w:t>
            </w:r>
          </w:p>
        </w:tc>
      </w:tr>
      <w:tr>
        <w:tblPrEx>
          <w:tblCellMar>
            <w:top w:w="0" w:type="dxa"/>
            <w:left w:w="0" w:type="dxa"/>
            <w:bottom w:w="0" w:type="dxa"/>
            <w:right w:w="0" w:type="dxa"/>
          </w:tblCellMar>
        </w:tblPrEx>
        <w:trPr>
          <w:trHeight w:val="450" w:hRule="atLeast"/>
        </w:trPr>
        <w:tc>
          <w:tcPr>
            <w:tcW w:w="231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年初预算</w:t>
            </w:r>
          </w:p>
        </w:tc>
        <w:tc>
          <w:tcPr>
            <w:tcW w:w="21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ascii="宋体" w:hAnsi="宋体"/>
                <w:color w:val="222222"/>
                <w:kern w:val="0"/>
                <w:sz w:val="22"/>
                <w:szCs w:val="22"/>
                <w:lang w:val="en-US" w:eastAsia="zh-CN"/>
              </w:rPr>
              <w:t>829.92</w:t>
            </w:r>
          </w:p>
        </w:tc>
        <w:tc>
          <w:tcPr>
            <w:tcW w:w="22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9.9</w:t>
            </w:r>
          </w:p>
        </w:tc>
        <w:tc>
          <w:tcPr>
            <w:tcW w:w="2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eastAsiaTheme="minorEastAsia"/>
                <w:color w:val="222222"/>
                <w:kern w:val="0"/>
                <w:szCs w:val="21"/>
                <w:lang w:val="en-US" w:eastAsia="zh-CN"/>
              </w:rPr>
            </w:pPr>
            <w:r>
              <w:rPr>
                <w:rFonts w:hint="eastAsia" w:ascii="宋体" w:hAnsi="宋体"/>
                <w:b/>
                <w:bCs/>
                <w:color w:val="222222"/>
                <w:kern w:val="0"/>
                <w:sz w:val="22"/>
                <w:szCs w:val="22"/>
                <w:lang w:val="en-US" w:eastAsia="zh-CN"/>
              </w:rPr>
              <w:t>839.82</w:t>
            </w:r>
          </w:p>
        </w:tc>
      </w:tr>
      <w:tr>
        <w:tblPrEx>
          <w:tblCellMar>
            <w:top w:w="0" w:type="dxa"/>
            <w:left w:w="0" w:type="dxa"/>
            <w:bottom w:w="0" w:type="dxa"/>
            <w:right w:w="0" w:type="dxa"/>
          </w:tblCellMar>
        </w:tblPrEx>
        <w:trPr>
          <w:trHeight w:val="450" w:hRule="atLeast"/>
        </w:trPr>
        <w:tc>
          <w:tcPr>
            <w:tcW w:w="231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上年结转</w:t>
            </w:r>
          </w:p>
        </w:tc>
        <w:tc>
          <w:tcPr>
            <w:tcW w:w="21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p>
        </w:tc>
        <w:tc>
          <w:tcPr>
            <w:tcW w:w="22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color w:val="222222"/>
                <w:kern w:val="0"/>
                <w:szCs w:val="21"/>
              </w:rPr>
            </w:pPr>
          </w:p>
        </w:tc>
        <w:tc>
          <w:tcPr>
            <w:tcW w:w="2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eastAsiaTheme="minorEastAsia"/>
                <w:color w:val="222222"/>
                <w:kern w:val="0"/>
                <w:szCs w:val="21"/>
                <w:lang w:val="en-US" w:eastAsia="zh-CN"/>
              </w:rPr>
            </w:pPr>
          </w:p>
        </w:tc>
      </w:tr>
      <w:tr>
        <w:tblPrEx>
          <w:tblCellMar>
            <w:top w:w="0" w:type="dxa"/>
            <w:left w:w="0" w:type="dxa"/>
            <w:bottom w:w="0" w:type="dxa"/>
            <w:right w:w="0" w:type="dxa"/>
          </w:tblCellMar>
        </w:tblPrEx>
        <w:trPr>
          <w:trHeight w:val="450" w:hRule="atLeast"/>
        </w:trPr>
        <w:tc>
          <w:tcPr>
            <w:tcW w:w="231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本年追加</w:t>
            </w:r>
          </w:p>
        </w:tc>
        <w:tc>
          <w:tcPr>
            <w:tcW w:w="21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ascii="宋体" w:hAnsi="宋体"/>
                <w:color w:val="222222"/>
                <w:kern w:val="0"/>
                <w:sz w:val="22"/>
                <w:szCs w:val="22"/>
                <w:lang w:val="en-US" w:eastAsia="zh-CN"/>
              </w:rPr>
            </w:pPr>
            <w:r>
              <w:rPr>
                <w:rFonts w:hint="eastAsia" w:ascii="宋体" w:hAnsi="宋体"/>
                <w:color w:val="222222"/>
                <w:kern w:val="0"/>
                <w:sz w:val="22"/>
                <w:szCs w:val="22"/>
                <w:lang w:val="en-US" w:eastAsia="zh-CN"/>
              </w:rPr>
              <w:t>337.46</w:t>
            </w:r>
          </w:p>
        </w:tc>
        <w:tc>
          <w:tcPr>
            <w:tcW w:w="22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129.69</w:t>
            </w:r>
          </w:p>
        </w:tc>
        <w:tc>
          <w:tcPr>
            <w:tcW w:w="2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eastAsiaTheme="minorEastAsia"/>
                <w:color w:val="222222"/>
                <w:kern w:val="0"/>
                <w:szCs w:val="21"/>
                <w:lang w:val="en-US" w:eastAsia="zh-CN"/>
              </w:rPr>
            </w:pPr>
            <w:r>
              <w:rPr>
                <w:rFonts w:hint="eastAsia"/>
                <w:color w:val="222222"/>
                <w:kern w:val="0"/>
                <w:szCs w:val="21"/>
                <w:lang w:val="en-US" w:eastAsia="zh-CN"/>
              </w:rPr>
              <w:t>467.15</w:t>
            </w:r>
          </w:p>
        </w:tc>
      </w:tr>
      <w:tr>
        <w:tblPrEx>
          <w:tblCellMar>
            <w:top w:w="0" w:type="dxa"/>
            <w:left w:w="0" w:type="dxa"/>
            <w:bottom w:w="0" w:type="dxa"/>
            <w:right w:w="0" w:type="dxa"/>
          </w:tblCellMar>
        </w:tblPrEx>
        <w:trPr>
          <w:trHeight w:val="450" w:hRule="atLeast"/>
        </w:trPr>
        <w:tc>
          <w:tcPr>
            <w:tcW w:w="231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小 计</w:t>
            </w:r>
          </w:p>
        </w:tc>
        <w:tc>
          <w:tcPr>
            <w:tcW w:w="21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eastAsiaTheme="minorEastAsia"/>
                <w:color w:val="222222"/>
                <w:kern w:val="0"/>
                <w:szCs w:val="21"/>
                <w:lang w:val="en-US" w:eastAsia="zh-CN"/>
              </w:rPr>
            </w:pPr>
            <w:r>
              <w:rPr>
                <w:rFonts w:hint="eastAsia"/>
                <w:color w:val="222222"/>
                <w:kern w:val="0"/>
                <w:szCs w:val="21"/>
                <w:lang w:val="en-US" w:eastAsia="zh-CN"/>
              </w:rPr>
              <w:t>1167.38</w:t>
            </w:r>
          </w:p>
        </w:tc>
        <w:tc>
          <w:tcPr>
            <w:tcW w:w="222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eastAsiaTheme="minorEastAsia"/>
                <w:color w:val="222222"/>
                <w:kern w:val="0"/>
                <w:szCs w:val="21"/>
                <w:lang w:val="en-US" w:eastAsia="zh-CN"/>
              </w:rPr>
            </w:pPr>
            <w:r>
              <w:rPr>
                <w:rFonts w:hint="eastAsia"/>
                <w:color w:val="222222"/>
                <w:kern w:val="0"/>
                <w:szCs w:val="21"/>
                <w:lang w:val="en-US" w:eastAsia="zh-CN"/>
              </w:rPr>
              <w:t>139.59</w:t>
            </w:r>
          </w:p>
        </w:tc>
        <w:tc>
          <w:tcPr>
            <w:tcW w:w="211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rFonts w:hint="default" w:eastAsiaTheme="minorEastAsia"/>
                <w:color w:val="222222"/>
                <w:kern w:val="0"/>
                <w:szCs w:val="21"/>
                <w:lang w:val="en-US" w:eastAsia="zh-CN"/>
              </w:rPr>
            </w:pPr>
            <w:r>
              <w:rPr>
                <w:rFonts w:hint="eastAsia"/>
                <w:color w:val="222222"/>
                <w:kern w:val="0"/>
                <w:szCs w:val="21"/>
                <w:lang w:val="en-US" w:eastAsia="zh-CN"/>
              </w:rPr>
              <w:t>1306.97</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从上表可以反映：我单位2021年全年可用预算资金1306.97万元，其中年初预算839.82万元，上年结转0万元。追加预算467.15万元。</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2．整体支出使用范围、方向和内容</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（1）年初预算整体支出的使用范围、方向和内容</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2021年年初预算为839.82万元，其中基本支出829.92万元，使用内容为人员经费和日常公用经费；项目支出9.9万元。具体使用方向如下：</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支出项目 基本支出（万元） 项目支出（万元）　</w:t>
      </w:r>
    </w:p>
    <w:tbl>
      <w:tblPr>
        <w:tblStyle w:val="7"/>
        <w:tblW w:w="8820" w:type="dxa"/>
        <w:tblInd w:w="108" w:type="dxa"/>
        <w:tblLayout w:type="fixed"/>
        <w:tblCellMar>
          <w:top w:w="0" w:type="dxa"/>
          <w:left w:w="0" w:type="dxa"/>
          <w:bottom w:w="0" w:type="dxa"/>
          <w:right w:w="0" w:type="dxa"/>
        </w:tblCellMar>
      </w:tblPr>
      <w:tblGrid>
        <w:gridCol w:w="3173"/>
        <w:gridCol w:w="2950"/>
        <w:gridCol w:w="2697"/>
      </w:tblGrid>
      <w:tr>
        <w:tblPrEx>
          <w:tblCellMar>
            <w:top w:w="0" w:type="dxa"/>
            <w:left w:w="0" w:type="dxa"/>
            <w:bottom w:w="0" w:type="dxa"/>
            <w:right w:w="0" w:type="dxa"/>
          </w:tblCellMar>
        </w:tblPrEx>
        <w:trPr>
          <w:trHeight w:val="480" w:hRule="atLeast"/>
        </w:trPr>
        <w:tc>
          <w:tcPr>
            <w:tcW w:w="317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支出项目</w:t>
            </w:r>
          </w:p>
        </w:tc>
        <w:tc>
          <w:tcPr>
            <w:tcW w:w="2950"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基本支出（万元）</w:t>
            </w:r>
          </w:p>
        </w:tc>
        <w:tc>
          <w:tcPr>
            <w:tcW w:w="269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项目支出（万元）</w:t>
            </w:r>
          </w:p>
        </w:tc>
      </w:tr>
      <w:tr>
        <w:tblPrEx>
          <w:tblCellMar>
            <w:top w:w="0" w:type="dxa"/>
            <w:left w:w="0" w:type="dxa"/>
            <w:bottom w:w="0" w:type="dxa"/>
            <w:right w:w="0" w:type="dxa"/>
          </w:tblCellMar>
        </w:tblPrEx>
        <w:trPr>
          <w:trHeight w:val="480"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工资福利支出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ascii="宋体" w:hAnsi="宋体"/>
                <w:color w:val="222222"/>
                <w:kern w:val="0"/>
                <w:sz w:val="22"/>
                <w:szCs w:val="22"/>
                <w:lang w:val="en-US" w:eastAsia="zh-CN"/>
              </w:rPr>
              <w:t>753.92</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color w:val="222222"/>
                <w:kern w:val="0"/>
                <w:szCs w:val="21"/>
              </w:rPr>
            </w:pPr>
            <w:r>
              <w:rPr>
                <w:rFonts w:hint="eastAsia" w:ascii="宋体" w:hAnsi="宋体"/>
                <w:color w:val="222222"/>
                <w:kern w:val="0"/>
                <w:sz w:val="22"/>
                <w:szCs w:val="22"/>
              </w:rPr>
              <w:t>0</w:t>
            </w:r>
          </w:p>
        </w:tc>
      </w:tr>
      <w:tr>
        <w:tblPrEx>
          <w:tblCellMar>
            <w:top w:w="0" w:type="dxa"/>
            <w:left w:w="0" w:type="dxa"/>
            <w:bottom w:w="0" w:type="dxa"/>
            <w:right w:w="0" w:type="dxa"/>
          </w:tblCellMar>
        </w:tblPrEx>
        <w:trPr>
          <w:trHeight w:val="480"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商品和服务支出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64.85</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9.9</w:t>
            </w:r>
          </w:p>
        </w:tc>
      </w:tr>
      <w:tr>
        <w:tblPrEx>
          <w:tblCellMar>
            <w:top w:w="0" w:type="dxa"/>
            <w:left w:w="0" w:type="dxa"/>
            <w:bottom w:w="0" w:type="dxa"/>
            <w:right w:w="0" w:type="dxa"/>
          </w:tblCellMar>
        </w:tblPrEx>
        <w:trPr>
          <w:trHeight w:val="480"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对个人和家庭补助</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ascii="宋体" w:hAnsi="宋体"/>
                <w:color w:val="222222"/>
                <w:kern w:val="0"/>
                <w:sz w:val="22"/>
                <w:szCs w:val="22"/>
                <w:lang w:val="en-US" w:eastAsia="zh-CN"/>
              </w:rPr>
              <w:t>11.16</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color w:val="222222"/>
                <w:kern w:val="0"/>
                <w:szCs w:val="21"/>
              </w:rPr>
            </w:pPr>
            <w:r>
              <w:rPr>
                <w:rFonts w:hint="eastAsia" w:ascii="宋体" w:hAnsi="宋体"/>
                <w:color w:val="222222"/>
                <w:kern w:val="0"/>
                <w:sz w:val="22"/>
                <w:szCs w:val="22"/>
              </w:rPr>
              <w:t>0</w:t>
            </w:r>
          </w:p>
        </w:tc>
      </w:tr>
      <w:tr>
        <w:tblPrEx>
          <w:tblCellMar>
            <w:top w:w="0" w:type="dxa"/>
            <w:left w:w="0" w:type="dxa"/>
            <w:bottom w:w="0" w:type="dxa"/>
            <w:right w:w="0" w:type="dxa"/>
          </w:tblCellMar>
        </w:tblPrEx>
        <w:trPr>
          <w:trHeight w:val="480"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其他资本性支出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color w:val="222222"/>
                <w:kern w:val="0"/>
                <w:szCs w:val="21"/>
              </w:rPr>
            </w:pPr>
            <w:r>
              <w:rPr>
                <w:rFonts w:hint="eastAsia" w:ascii="宋体" w:hAnsi="宋体"/>
                <w:color w:val="222222"/>
                <w:kern w:val="0"/>
                <w:sz w:val="22"/>
                <w:szCs w:val="22"/>
              </w:rPr>
              <w:t>0</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480"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其他支出</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color w:val="222222"/>
                <w:kern w:val="0"/>
                <w:szCs w:val="21"/>
              </w:rPr>
            </w:pPr>
            <w:r>
              <w:rPr>
                <w:rFonts w:hint="eastAsia" w:ascii="宋体" w:hAnsi="宋体"/>
                <w:color w:val="222222"/>
                <w:kern w:val="0"/>
                <w:sz w:val="22"/>
                <w:szCs w:val="22"/>
              </w:rPr>
              <w:t>0</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480" w:hRule="atLeast"/>
        </w:trPr>
        <w:tc>
          <w:tcPr>
            <w:tcW w:w="3173"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 计</w:t>
            </w:r>
          </w:p>
        </w:tc>
        <w:tc>
          <w:tcPr>
            <w:tcW w:w="29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ascii="宋体" w:hAnsi="宋体"/>
                <w:color w:val="222222"/>
                <w:kern w:val="0"/>
                <w:sz w:val="22"/>
                <w:szCs w:val="22"/>
                <w:lang w:val="en-US" w:eastAsia="zh-CN"/>
              </w:rPr>
              <w:t>829.92</w:t>
            </w:r>
          </w:p>
        </w:tc>
        <w:tc>
          <w:tcPr>
            <w:tcW w:w="269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9.9</w:t>
            </w:r>
          </w:p>
        </w:tc>
      </w:tr>
    </w:tbl>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上年结余和本年追加预算支出的使用范围、方向和内容.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Chars="200" w:right="0" w:rightChars="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上年结余和本年追加预算支出主要用于武冈林场森林资源保护和林场改革。</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（二）年度预算收支决算情况</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1. 2021年度预算收入决算情况</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24"/>
          <w:szCs w:val="24"/>
          <w:lang w:val="en-US" w:eastAsia="zh-CN"/>
        </w:rPr>
        <w:t xml:space="preserve"> 单位：万元</w:t>
      </w:r>
    </w:p>
    <w:tbl>
      <w:tblPr>
        <w:tblStyle w:val="7"/>
        <w:tblW w:w="9007" w:type="dxa"/>
        <w:tblInd w:w="108" w:type="dxa"/>
        <w:tblLayout w:type="fixed"/>
        <w:tblCellMar>
          <w:top w:w="0" w:type="dxa"/>
          <w:left w:w="0" w:type="dxa"/>
          <w:bottom w:w="0" w:type="dxa"/>
          <w:right w:w="0" w:type="dxa"/>
        </w:tblCellMar>
      </w:tblPr>
      <w:tblGrid>
        <w:gridCol w:w="1980"/>
        <w:gridCol w:w="1787"/>
        <w:gridCol w:w="1813"/>
        <w:gridCol w:w="1891"/>
        <w:gridCol w:w="1536"/>
      </w:tblGrid>
      <w:tr>
        <w:tblPrEx>
          <w:tblCellMar>
            <w:top w:w="0" w:type="dxa"/>
            <w:left w:w="0" w:type="dxa"/>
            <w:bottom w:w="0" w:type="dxa"/>
            <w:right w:w="0" w:type="dxa"/>
          </w:tblCellMar>
        </w:tblPrEx>
        <w:trPr>
          <w:trHeight w:val="780" w:hRule="atLeast"/>
        </w:trPr>
        <w:tc>
          <w:tcPr>
            <w:tcW w:w="198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预算可用指标</w:t>
            </w:r>
          </w:p>
        </w:tc>
        <w:tc>
          <w:tcPr>
            <w:tcW w:w="178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财政拨款收入</w:t>
            </w:r>
          </w:p>
        </w:tc>
        <w:tc>
          <w:tcPr>
            <w:tcW w:w="181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本年度指标结余</w:t>
            </w:r>
          </w:p>
        </w:tc>
        <w:tc>
          <w:tcPr>
            <w:tcW w:w="189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上年度指标结余</w:t>
            </w:r>
          </w:p>
        </w:tc>
        <w:tc>
          <w:tcPr>
            <w:tcW w:w="153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结余增加</w:t>
            </w:r>
          </w:p>
        </w:tc>
      </w:tr>
      <w:tr>
        <w:tblPrEx>
          <w:tblCellMar>
            <w:top w:w="0" w:type="dxa"/>
            <w:left w:w="0" w:type="dxa"/>
            <w:bottom w:w="0" w:type="dxa"/>
            <w:right w:w="0" w:type="dxa"/>
          </w:tblCellMar>
        </w:tblPrEx>
        <w:trPr>
          <w:trHeight w:val="780" w:hRule="atLeast"/>
        </w:trPr>
        <w:tc>
          <w:tcPr>
            <w:tcW w:w="1980"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ascii="宋体" w:hAnsi="宋体"/>
                <w:color w:val="222222"/>
                <w:kern w:val="0"/>
                <w:sz w:val="22"/>
                <w:szCs w:val="22"/>
                <w:lang w:val="en-US" w:eastAsia="zh-CN"/>
              </w:rPr>
              <w:t>839.92</w:t>
            </w:r>
          </w:p>
        </w:tc>
        <w:tc>
          <w:tcPr>
            <w:tcW w:w="178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1306.97</w:t>
            </w:r>
          </w:p>
        </w:tc>
        <w:tc>
          <w:tcPr>
            <w:tcW w:w="18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0</w:t>
            </w:r>
          </w:p>
        </w:tc>
        <w:tc>
          <w:tcPr>
            <w:tcW w:w="189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0</w:t>
            </w:r>
          </w:p>
        </w:tc>
        <w:tc>
          <w:tcPr>
            <w:tcW w:w="153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2．2021年度预算支出决算及结余情况</w:t>
      </w:r>
    </w:p>
    <w:p>
      <w:pPr>
        <w:widowControl/>
        <w:spacing w:line="580" w:lineRule="atLeast"/>
        <w:ind w:firstLine="643"/>
        <w:rPr>
          <w:rFonts w:hint="eastAsia" w:ascii="宋体" w:hAnsi="宋体"/>
          <w:b w:val="0"/>
          <w:bCs w:val="0"/>
          <w:color w:val="222222"/>
          <w:kern w:val="0"/>
          <w:sz w:val="32"/>
          <w:szCs w:val="32"/>
        </w:rPr>
      </w:pPr>
      <w:r>
        <w:rPr>
          <w:rFonts w:hint="eastAsia" w:ascii="宋体" w:hAnsi="宋体"/>
          <w:b w:val="0"/>
          <w:bCs w:val="0"/>
          <w:color w:val="222222"/>
          <w:kern w:val="0"/>
          <w:sz w:val="32"/>
          <w:szCs w:val="32"/>
        </w:rPr>
        <w:t>20</w:t>
      </w:r>
      <w:r>
        <w:rPr>
          <w:rFonts w:hint="eastAsia" w:ascii="宋体" w:hAnsi="宋体"/>
          <w:b w:val="0"/>
          <w:bCs w:val="0"/>
          <w:color w:val="222222"/>
          <w:kern w:val="0"/>
          <w:sz w:val="32"/>
          <w:szCs w:val="32"/>
          <w:lang w:val="en-US" w:eastAsia="zh-CN"/>
        </w:rPr>
        <w:t>21</w:t>
      </w:r>
      <w:r>
        <w:rPr>
          <w:rFonts w:hint="eastAsia" w:ascii="宋体" w:hAnsi="宋体"/>
          <w:b w:val="0"/>
          <w:bCs w:val="0"/>
          <w:color w:val="222222"/>
          <w:kern w:val="0"/>
          <w:sz w:val="32"/>
          <w:szCs w:val="32"/>
        </w:rPr>
        <w:t>年局本级预算、决算和结余对比情况表</w:t>
      </w:r>
    </w:p>
    <w:p>
      <w:pPr>
        <w:widowControl/>
        <w:spacing w:line="580" w:lineRule="atLeast"/>
        <w:ind w:firstLine="643"/>
        <w:rPr>
          <w:rFonts w:hint="eastAsia" w:ascii="宋体" w:hAnsi="宋体"/>
          <w:b w:val="0"/>
          <w:bCs w:val="0"/>
          <w:color w:val="222222"/>
          <w:kern w:val="0"/>
          <w:sz w:val="32"/>
          <w:szCs w:val="32"/>
        </w:rPr>
      </w:pPr>
    </w:p>
    <w:p>
      <w:pPr>
        <w:widowControl/>
        <w:spacing w:line="580" w:lineRule="atLeast"/>
        <w:ind w:firstLine="643"/>
        <w:rPr>
          <w:rFonts w:hint="eastAsia" w:ascii="宋体" w:hAnsi="宋体"/>
          <w:b/>
          <w:bCs/>
          <w:color w:val="222222"/>
          <w:kern w:val="0"/>
          <w:sz w:val="32"/>
          <w:szCs w:val="32"/>
        </w:rPr>
      </w:pPr>
    </w:p>
    <w:tbl>
      <w:tblPr>
        <w:tblStyle w:val="7"/>
        <w:tblW w:w="7791" w:type="dxa"/>
        <w:tblInd w:w="108" w:type="dxa"/>
        <w:tblLayout w:type="fixed"/>
        <w:tblCellMar>
          <w:top w:w="0" w:type="dxa"/>
          <w:left w:w="0" w:type="dxa"/>
          <w:bottom w:w="0" w:type="dxa"/>
          <w:right w:w="0" w:type="dxa"/>
        </w:tblCellMar>
      </w:tblPr>
      <w:tblGrid>
        <w:gridCol w:w="1656"/>
        <w:gridCol w:w="1545"/>
        <w:gridCol w:w="2040"/>
        <w:gridCol w:w="2550"/>
      </w:tblGrid>
      <w:tr>
        <w:tblPrEx>
          <w:tblCellMar>
            <w:top w:w="0" w:type="dxa"/>
            <w:left w:w="0" w:type="dxa"/>
            <w:bottom w:w="0" w:type="dxa"/>
            <w:right w:w="0" w:type="dxa"/>
          </w:tblCellMar>
        </w:tblPrEx>
        <w:trPr>
          <w:trHeight w:val="405" w:hRule="atLeast"/>
        </w:trPr>
        <w:tc>
          <w:tcPr>
            <w:tcW w:w="1656"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比较项目</w:t>
            </w:r>
          </w:p>
        </w:tc>
        <w:tc>
          <w:tcPr>
            <w:tcW w:w="1545" w:type="dxa"/>
            <w:vMerge w:val="restar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支出项目</w:t>
            </w:r>
          </w:p>
        </w:tc>
        <w:tc>
          <w:tcPr>
            <w:tcW w:w="4590"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机关本级（万元）</w:t>
            </w:r>
          </w:p>
        </w:tc>
      </w:tr>
      <w:tr>
        <w:tblPrEx>
          <w:tblCellMar>
            <w:top w:w="0" w:type="dxa"/>
            <w:left w:w="0" w:type="dxa"/>
            <w:bottom w:w="0" w:type="dxa"/>
            <w:right w:w="0" w:type="dxa"/>
          </w:tblCellMar>
        </w:tblPrEx>
        <w:trPr>
          <w:trHeight w:val="405" w:hRule="atLeast"/>
        </w:trPr>
        <w:tc>
          <w:tcPr>
            <w:tcW w:w="1656"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color w:val="222222"/>
                <w:kern w:val="0"/>
                <w:szCs w:val="21"/>
              </w:rPr>
            </w:pPr>
          </w:p>
        </w:tc>
        <w:tc>
          <w:tcPr>
            <w:tcW w:w="1545" w:type="dxa"/>
            <w:vMerge w:val="continue"/>
            <w:tcBorders>
              <w:top w:val="single" w:color="000000" w:sz="8" w:space="0"/>
              <w:left w:val="nil"/>
              <w:bottom w:val="single" w:color="000000" w:sz="8" w:space="0"/>
              <w:right w:val="single" w:color="000000" w:sz="8" w:space="0"/>
            </w:tcBorders>
            <w:noWrap w:val="0"/>
            <w:vAlign w:val="center"/>
          </w:tcPr>
          <w:p>
            <w:pPr>
              <w:widowControl/>
              <w:jc w:val="left"/>
              <w:rPr>
                <w:color w:val="222222"/>
                <w:kern w:val="0"/>
                <w:szCs w:val="21"/>
              </w:rPr>
            </w:pP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 计</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其中：财政拨款</w:t>
            </w:r>
          </w:p>
        </w:tc>
      </w:tr>
      <w:tr>
        <w:tblPrEx>
          <w:tblCellMar>
            <w:top w:w="0" w:type="dxa"/>
            <w:left w:w="0" w:type="dxa"/>
            <w:bottom w:w="0" w:type="dxa"/>
            <w:right w:w="0" w:type="dxa"/>
          </w:tblCellMar>
        </w:tblPrEx>
        <w:trPr>
          <w:trHeight w:val="405" w:hRule="atLeast"/>
        </w:trPr>
        <w:tc>
          <w:tcPr>
            <w:tcW w:w="1656"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both"/>
              <w:rPr>
                <w:color w:val="222222"/>
                <w:kern w:val="0"/>
                <w:szCs w:val="21"/>
              </w:rPr>
            </w:pPr>
            <w:r>
              <w:rPr>
                <w:rFonts w:hint="eastAsia" w:ascii="宋体" w:hAnsi="宋体"/>
                <w:b/>
                <w:bCs/>
                <w:color w:val="222222"/>
                <w:kern w:val="0"/>
                <w:sz w:val="22"/>
                <w:szCs w:val="22"/>
              </w:rPr>
              <w:t>预算金额</w:t>
            </w:r>
          </w:p>
        </w:tc>
        <w:tc>
          <w:tcPr>
            <w:tcW w:w="154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基本支出</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829.92</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firstLineChars="0"/>
              <w:jc w:val="center"/>
              <w:rPr>
                <w:rFonts w:hint="default" w:asciiTheme="minorHAnsi" w:hAnsiTheme="minorHAnsi" w:eastAsiaTheme="minorEastAsia" w:cstheme="minorBidi"/>
                <w:color w:val="222222"/>
                <w:kern w:val="0"/>
                <w:sz w:val="21"/>
                <w:szCs w:val="21"/>
                <w:lang w:val="en-US" w:eastAsia="zh-CN" w:bidi="ar-SA"/>
              </w:rPr>
            </w:pPr>
            <w:r>
              <w:rPr>
                <w:rFonts w:hint="eastAsia"/>
                <w:color w:val="222222"/>
                <w:kern w:val="0"/>
                <w:szCs w:val="21"/>
                <w:lang w:val="en-US" w:eastAsia="zh-CN"/>
              </w:rPr>
              <w:t>822.42</w:t>
            </w:r>
          </w:p>
        </w:tc>
      </w:tr>
      <w:tr>
        <w:tblPrEx>
          <w:tblCellMar>
            <w:top w:w="0" w:type="dxa"/>
            <w:left w:w="0" w:type="dxa"/>
            <w:bottom w:w="0" w:type="dxa"/>
            <w:right w:w="0" w:type="dxa"/>
          </w:tblCellMar>
        </w:tblPrEx>
        <w:trPr>
          <w:trHeight w:val="405" w:hRule="atLeast"/>
        </w:trPr>
        <w:tc>
          <w:tcPr>
            <w:tcW w:w="1656"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222222"/>
                <w:kern w:val="0"/>
                <w:szCs w:val="21"/>
              </w:rPr>
            </w:pPr>
          </w:p>
        </w:tc>
        <w:tc>
          <w:tcPr>
            <w:tcW w:w="154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项目支出</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9.9</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firstLineChars="0"/>
              <w:jc w:val="center"/>
              <w:rPr>
                <w:rFonts w:hint="default" w:asciiTheme="minorHAnsi" w:hAnsiTheme="minorHAnsi" w:eastAsiaTheme="minorEastAsia" w:cstheme="minorBidi"/>
                <w:color w:val="222222"/>
                <w:kern w:val="0"/>
                <w:sz w:val="21"/>
                <w:szCs w:val="21"/>
                <w:lang w:val="en-US" w:eastAsia="zh-CN" w:bidi="ar-SA"/>
              </w:rPr>
            </w:pPr>
            <w:r>
              <w:rPr>
                <w:rFonts w:hint="eastAsia"/>
                <w:color w:val="222222"/>
                <w:kern w:val="0"/>
                <w:szCs w:val="21"/>
                <w:lang w:val="en-US" w:eastAsia="zh-CN"/>
              </w:rPr>
              <w:t>9.9</w:t>
            </w:r>
          </w:p>
        </w:tc>
      </w:tr>
      <w:tr>
        <w:tblPrEx>
          <w:tblCellMar>
            <w:top w:w="0" w:type="dxa"/>
            <w:left w:w="0" w:type="dxa"/>
            <w:bottom w:w="0" w:type="dxa"/>
            <w:right w:w="0" w:type="dxa"/>
          </w:tblCellMar>
        </w:tblPrEx>
        <w:trPr>
          <w:trHeight w:val="405" w:hRule="atLeast"/>
        </w:trPr>
        <w:tc>
          <w:tcPr>
            <w:tcW w:w="1656"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222222"/>
                <w:kern w:val="0"/>
                <w:szCs w:val="21"/>
              </w:rPr>
            </w:pPr>
          </w:p>
        </w:tc>
        <w:tc>
          <w:tcPr>
            <w:tcW w:w="154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 计</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839.82</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firstLineChars="0"/>
              <w:jc w:val="center"/>
              <w:rPr>
                <w:rFonts w:hint="default" w:asciiTheme="minorHAnsi" w:hAnsiTheme="minorHAnsi" w:eastAsiaTheme="minorEastAsia" w:cstheme="minorBidi"/>
                <w:color w:val="222222"/>
                <w:kern w:val="0"/>
                <w:sz w:val="21"/>
                <w:szCs w:val="21"/>
                <w:lang w:val="en-US" w:eastAsia="zh-CN" w:bidi="ar-SA"/>
              </w:rPr>
            </w:pPr>
            <w:r>
              <w:rPr>
                <w:rFonts w:hint="eastAsia"/>
                <w:color w:val="222222"/>
                <w:kern w:val="0"/>
                <w:szCs w:val="21"/>
                <w:lang w:val="en-US" w:eastAsia="zh-CN"/>
              </w:rPr>
              <w:t>932.32</w:t>
            </w:r>
          </w:p>
        </w:tc>
      </w:tr>
      <w:tr>
        <w:tblPrEx>
          <w:tblCellMar>
            <w:top w:w="0" w:type="dxa"/>
            <w:left w:w="0" w:type="dxa"/>
            <w:bottom w:w="0" w:type="dxa"/>
            <w:right w:w="0" w:type="dxa"/>
          </w:tblCellMar>
        </w:tblPrEx>
        <w:trPr>
          <w:trHeight w:val="405" w:hRule="atLeast"/>
        </w:trPr>
        <w:tc>
          <w:tcPr>
            <w:tcW w:w="1656"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both"/>
              <w:rPr>
                <w:color w:val="222222"/>
                <w:kern w:val="0"/>
                <w:szCs w:val="21"/>
              </w:rPr>
            </w:pPr>
            <w:r>
              <w:rPr>
                <w:rFonts w:hint="eastAsia" w:ascii="宋体" w:hAnsi="宋体"/>
                <w:b/>
                <w:bCs/>
                <w:color w:val="222222"/>
                <w:kern w:val="0"/>
                <w:sz w:val="22"/>
                <w:szCs w:val="22"/>
              </w:rPr>
              <w:t>决算金额</w:t>
            </w:r>
          </w:p>
        </w:tc>
        <w:tc>
          <w:tcPr>
            <w:tcW w:w="154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基本支出</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1240.12</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1167.38</w:t>
            </w:r>
          </w:p>
        </w:tc>
      </w:tr>
      <w:tr>
        <w:tblPrEx>
          <w:tblCellMar>
            <w:top w:w="0" w:type="dxa"/>
            <w:left w:w="0" w:type="dxa"/>
            <w:bottom w:w="0" w:type="dxa"/>
            <w:right w:w="0" w:type="dxa"/>
          </w:tblCellMar>
        </w:tblPrEx>
        <w:trPr>
          <w:trHeight w:val="405" w:hRule="atLeast"/>
        </w:trPr>
        <w:tc>
          <w:tcPr>
            <w:tcW w:w="1656"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222222"/>
                <w:kern w:val="0"/>
                <w:szCs w:val="21"/>
              </w:rPr>
            </w:pPr>
          </w:p>
        </w:tc>
        <w:tc>
          <w:tcPr>
            <w:tcW w:w="154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项目支出</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440.49</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139.59</w:t>
            </w:r>
          </w:p>
        </w:tc>
      </w:tr>
      <w:tr>
        <w:tblPrEx>
          <w:tblCellMar>
            <w:top w:w="0" w:type="dxa"/>
            <w:left w:w="0" w:type="dxa"/>
            <w:bottom w:w="0" w:type="dxa"/>
            <w:right w:w="0" w:type="dxa"/>
          </w:tblCellMar>
        </w:tblPrEx>
        <w:trPr>
          <w:trHeight w:val="420" w:hRule="atLeast"/>
        </w:trPr>
        <w:tc>
          <w:tcPr>
            <w:tcW w:w="1656"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222222"/>
                <w:kern w:val="0"/>
                <w:szCs w:val="21"/>
              </w:rPr>
            </w:pPr>
          </w:p>
        </w:tc>
        <w:tc>
          <w:tcPr>
            <w:tcW w:w="154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 计</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1680.61</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1306.97</w:t>
            </w:r>
          </w:p>
        </w:tc>
      </w:tr>
      <w:tr>
        <w:tblPrEx>
          <w:tblCellMar>
            <w:top w:w="0" w:type="dxa"/>
            <w:left w:w="0" w:type="dxa"/>
            <w:bottom w:w="0" w:type="dxa"/>
            <w:right w:w="0" w:type="dxa"/>
          </w:tblCellMar>
        </w:tblPrEx>
        <w:trPr>
          <w:trHeight w:val="405" w:hRule="atLeast"/>
        </w:trPr>
        <w:tc>
          <w:tcPr>
            <w:tcW w:w="1656" w:type="dxa"/>
            <w:vMerge w:val="restart"/>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221" w:firstLineChars="100"/>
              <w:jc w:val="both"/>
              <w:rPr>
                <w:color w:val="222222"/>
                <w:kern w:val="0"/>
                <w:szCs w:val="21"/>
              </w:rPr>
            </w:pPr>
            <w:r>
              <w:rPr>
                <w:rFonts w:hint="eastAsia" w:ascii="宋体" w:hAnsi="宋体"/>
                <w:b/>
                <w:bCs/>
                <w:color w:val="222222"/>
                <w:kern w:val="0"/>
                <w:sz w:val="22"/>
                <w:szCs w:val="22"/>
              </w:rPr>
              <w:t>执行差异</w:t>
            </w:r>
          </w:p>
          <w:p>
            <w:pPr>
              <w:widowControl/>
              <w:jc w:val="both"/>
              <w:rPr>
                <w:color w:val="222222"/>
                <w:kern w:val="0"/>
                <w:szCs w:val="21"/>
              </w:rPr>
            </w:pPr>
            <w:r>
              <w:rPr>
                <w:rFonts w:hint="eastAsia" w:ascii="宋体" w:hAnsi="宋体"/>
                <w:b/>
                <w:bCs/>
                <w:color w:val="222222"/>
                <w:kern w:val="0"/>
                <w:sz w:val="22"/>
                <w:szCs w:val="22"/>
              </w:rPr>
              <w:t>（预算-决算）</w:t>
            </w:r>
          </w:p>
        </w:tc>
        <w:tc>
          <w:tcPr>
            <w:tcW w:w="154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基本支出</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-410.2</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-344.96</w:t>
            </w:r>
          </w:p>
        </w:tc>
      </w:tr>
      <w:tr>
        <w:tblPrEx>
          <w:tblCellMar>
            <w:top w:w="0" w:type="dxa"/>
            <w:left w:w="0" w:type="dxa"/>
            <w:bottom w:w="0" w:type="dxa"/>
            <w:right w:w="0" w:type="dxa"/>
          </w:tblCellMar>
        </w:tblPrEx>
        <w:trPr>
          <w:trHeight w:val="405" w:hRule="atLeast"/>
        </w:trPr>
        <w:tc>
          <w:tcPr>
            <w:tcW w:w="1656"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222222"/>
                <w:kern w:val="0"/>
                <w:szCs w:val="21"/>
              </w:rPr>
            </w:pPr>
          </w:p>
        </w:tc>
        <w:tc>
          <w:tcPr>
            <w:tcW w:w="154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项目支出</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-430.59</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-129.69</w:t>
            </w:r>
          </w:p>
        </w:tc>
      </w:tr>
      <w:tr>
        <w:tblPrEx>
          <w:tblCellMar>
            <w:top w:w="0" w:type="dxa"/>
            <w:left w:w="0" w:type="dxa"/>
            <w:bottom w:w="0" w:type="dxa"/>
            <w:right w:w="0" w:type="dxa"/>
          </w:tblCellMar>
        </w:tblPrEx>
        <w:trPr>
          <w:trHeight w:val="405" w:hRule="atLeast"/>
        </w:trPr>
        <w:tc>
          <w:tcPr>
            <w:tcW w:w="1656" w:type="dxa"/>
            <w:vMerge w:val="continue"/>
            <w:tcBorders>
              <w:top w:val="nil"/>
              <w:left w:val="single" w:color="000000" w:sz="8" w:space="0"/>
              <w:bottom w:val="single" w:color="000000" w:sz="8" w:space="0"/>
              <w:right w:val="single" w:color="000000" w:sz="8" w:space="0"/>
            </w:tcBorders>
            <w:noWrap w:val="0"/>
            <w:vAlign w:val="center"/>
          </w:tcPr>
          <w:p>
            <w:pPr>
              <w:widowControl/>
              <w:jc w:val="left"/>
              <w:rPr>
                <w:color w:val="222222"/>
                <w:kern w:val="0"/>
                <w:szCs w:val="21"/>
              </w:rPr>
            </w:pPr>
          </w:p>
        </w:tc>
        <w:tc>
          <w:tcPr>
            <w:tcW w:w="154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 计</w:t>
            </w:r>
          </w:p>
        </w:tc>
        <w:tc>
          <w:tcPr>
            <w:tcW w:w="204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-840.79</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-474.65</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2021年场本级预算、决算和结余对比情况表</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针对上述数据反映情况，说明如下：</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预决算差异，主要是2021年森林资源保护和林场改革方面的一些项目的不确定性原因造成。</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三、绩效评价工作情况</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（一）绩效评价目的</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本次绩效评价的目的是为了全面分析和综合评价我单位财政预算资金的使用管理情况，为切实提高财政资金使用效益，强化预算支出的责任和效率提供参考依据。</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（二）绩效评价工作过程，主要包括前期准备、组织实施和分析评价等内容</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我们按照市财政绩效评价规程要求，第一阶段为前期准备：由我场分管财务领导牵头，组织制定了详细的工作方案，明确责任，确定评价指标细则；第二阶段为各办公室自评：根据上一阶段任务布置，各办公按照要求展开自评工作，并将评价结果汇总；第三阶段为定性终评，并出具评价报告：财务室在各办公室自评的基础上，查阅相关文件资料和财务凭证，对收集资料进行定量定性分析，综合评议后形成评价结论，出具绩效评价报告。</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四、整体支出使用管理情况</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（一）基本支出使用管理情况</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我场基本支出的范围和主要用途包括单位的人员经费和日常公用经费。具体包括：工资福利支出、对个人和家庭的补助、商品和服务支出、其他资本性支出。基本支出的管理和使用情况如下：</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1.  基本支出本年预算指标可用情况（单位：万元）</w:t>
      </w:r>
    </w:p>
    <w:tbl>
      <w:tblPr>
        <w:tblStyle w:val="7"/>
        <w:tblW w:w="9007" w:type="dxa"/>
        <w:tblInd w:w="108" w:type="dxa"/>
        <w:tblLayout w:type="fixed"/>
        <w:tblCellMar>
          <w:top w:w="0" w:type="dxa"/>
          <w:left w:w="0" w:type="dxa"/>
          <w:bottom w:w="0" w:type="dxa"/>
          <w:right w:w="0" w:type="dxa"/>
        </w:tblCellMar>
      </w:tblPr>
      <w:tblGrid>
        <w:gridCol w:w="2676"/>
        <w:gridCol w:w="2083"/>
        <w:gridCol w:w="1877"/>
        <w:gridCol w:w="2371"/>
      </w:tblGrid>
      <w:tr>
        <w:tblPrEx>
          <w:tblCellMar>
            <w:top w:w="0" w:type="dxa"/>
            <w:left w:w="0" w:type="dxa"/>
            <w:bottom w:w="0" w:type="dxa"/>
            <w:right w:w="0" w:type="dxa"/>
          </w:tblCellMar>
        </w:tblPrEx>
        <w:trPr>
          <w:trHeight w:val="580" w:hRule="atLeast"/>
        </w:trPr>
        <w:tc>
          <w:tcPr>
            <w:tcW w:w="2676"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预算项目</w:t>
            </w:r>
          </w:p>
        </w:tc>
        <w:tc>
          <w:tcPr>
            <w:tcW w:w="208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本年预算</w:t>
            </w:r>
          </w:p>
        </w:tc>
        <w:tc>
          <w:tcPr>
            <w:tcW w:w="1877"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本年追加</w:t>
            </w:r>
          </w:p>
        </w:tc>
        <w:tc>
          <w:tcPr>
            <w:tcW w:w="23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本年可用指标</w:t>
            </w:r>
          </w:p>
        </w:tc>
      </w:tr>
      <w:tr>
        <w:tblPrEx>
          <w:tblCellMar>
            <w:top w:w="0" w:type="dxa"/>
            <w:left w:w="0" w:type="dxa"/>
            <w:bottom w:w="0" w:type="dxa"/>
            <w:right w:w="0" w:type="dxa"/>
          </w:tblCellMar>
        </w:tblPrEx>
        <w:trPr>
          <w:trHeight w:val="525" w:hRule="atLeast"/>
        </w:trPr>
        <w:tc>
          <w:tcPr>
            <w:tcW w:w="267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工资福利支出</w:t>
            </w:r>
          </w:p>
        </w:tc>
        <w:tc>
          <w:tcPr>
            <w:tcW w:w="20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ascii="宋体" w:hAnsi="宋体"/>
                <w:color w:val="222222"/>
                <w:kern w:val="0"/>
                <w:sz w:val="22"/>
                <w:szCs w:val="22"/>
                <w:lang w:val="en-US" w:eastAsia="zh-CN"/>
              </w:rPr>
              <w:t>753.92</w:t>
            </w:r>
          </w:p>
        </w:tc>
        <w:tc>
          <w:tcPr>
            <w:tcW w:w="187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203.5</w:t>
            </w:r>
          </w:p>
        </w:tc>
        <w:tc>
          <w:tcPr>
            <w:tcW w:w="23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957.42</w:t>
            </w:r>
          </w:p>
        </w:tc>
      </w:tr>
      <w:tr>
        <w:tblPrEx>
          <w:tblCellMar>
            <w:top w:w="0" w:type="dxa"/>
            <w:left w:w="0" w:type="dxa"/>
            <w:bottom w:w="0" w:type="dxa"/>
            <w:right w:w="0" w:type="dxa"/>
          </w:tblCellMar>
        </w:tblPrEx>
        <w:trPr>
          <w:trHeight w:val="405" w:hRule="atLeast"/>
        </w:trPr>
        <w:tc>
          <w:tcPr>
            <w:tcW w:w="267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商品和服务支出</w:t>
            </w:r>
          </w:p>
        </w:tc>
        <w:tc>
          <w:tcPr>
            <w:tcW w:w="20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64.85</w:t>
            </w:r>
          </w:p>
        </w:tc>
        <w:tc>
          <w:tcPr>
            <w:tcW w:w="187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131.23</w:t>
            </w:r>
          </w:p>
        </w:tc>
        <w:tc>
          <w:tcPr>
            <w:tcW w:w="23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196.08</w:t>
            </w:r>
          </w:p>
        </w:tc>
      </w:tr>
      <w:tr>
        <w:tblPrEx>
          <w:tblCellMar>
            <w:top w:w="0" w:type="dxa"/>
            <w:left w:w="0" w:type="dxa"/>
            <w:bottom w:w="0" w:type="dxa"/>
            <w:right w:w="0" w:type="dxa"/>
          </w:tblCellMar>
        </w:tblPrEx>
        <w:trPr>
          <w:trHeight w:val="525" w:hRule="atLeast"/>
        </w:trPr>
        <w:tc>
          <w:tcPr>
            <w:tcW w:w="267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对个人和家庭补助</w:t>
            </w:r>
          </w:p>
        </w:tc>
        <w:tc>
          <w:tcPr>
            <w:tcW w:w="20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11.16</w:t>
            </w:r>
          </w:p>
        </w:tc>
        <w:tc>
          <w:tcPr>
            <w:tcW w:w="187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2.71</w:t>
            </w:r>
          </w:p>
        </w:tc>
        <w:tc>
          <w:tcPr>
            <w:tcW w:w="23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13.87</w:t>
            </w:r>
          </w:p>
        </w:tc>
      </w:tr>
      <w:tr>
        <w:tblPrEx>
          <w:tblCellMar>
            <w:top w:w="0" w:type="dxa"/>
            <w:left w:w="0" w:type="dxa"/>
            <w:bottom w:w="0" w:type="dxa"/>
            <w:right w:w="0" w:type="dxa"/>
          </w:tblCellMar>
        </w:tblPrEx>
        <w:trPr>
          <w:trHeight w:val="525" w:hRule="atLeast"/>
        </w:trPr>
        <w:tc>
          <w:tcPr>
            <w:tcW w:w="2676"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 计</w:t>
            </w:r>
          </w:p>
        </w:tc>
        <w:tc>
          <w:tcPr>
            <w:tcW w:w="208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829.92</w:t>
            </w:r>
          </w:p>
        </w:tc>
        <w:tc>
          <w:tcPr>
            <w:tcW w:w="1877"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337.44</w:t>
            </w:r>
          </w:p>
        </w:tc>
        <w:tc>
          <w:tcPr>
            <w:tcW w:w="23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1167.37</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根据本年预算、上年结余和本年预算追加情况，本年基本支出预算可用指标1167.37万元，上年结余0万元,合计可用1167.37万元。</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2.  本年基本支出预算执行情况（单位：万元）</w:t>
      </w:r>
    </w:p>
    <w:tbl>
      <w:tblPr>
        <w:tblStyle w:val="7"/>
        <w:tblW w:w="8764" w:type="dxa"/>
        <w:tblInd w:w="164" w:type="dxa"/>
        <w:tblLayout w:type="fixed"/>
        <w:tblCellMar>
          <w:top w:w="0" w:type="dxa"/>
          <w:left w:w="0" w:type="dxa"/>
          <w:bottom w:w="0" w:type="dxa"/>
          <w:right w:w="0" w:type="dxa"/>
        </w:tblCellMar>
      </w:tblPr>
      <w:tblGrid>
        <w:gridCol w:w="2865"/>
        <w:gridCol w:w="2164"/>
        <w:gridCol w:w="2164"/>
        <w:gridCol w:w="1571"/>
      </w:tblGrid>
      <w:tr>
        <w:tblPrEx>
          <w:tblCellMar>
            <w:top w:w="0" w:type="dxa"/>
            <w:left w:w="0" w:type="dxa"/>
            <w:bottom w:w="0" w:type="dxa"/>
            <w:right w:w="0" w:type="dxa"/>
          </w:tblCellMar>
        </w:tblPrEx>
        <w:trPr>
          <w:trHeight w:val="505" w:hRule="atLeast"/>
        </w:trPr>
        <w:tc>
          <w:tcPr>
            <w:tcW w:w="286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预算项目</w:t>
            </w:r>
          </w:p>
        </w:tc>
        <w:tc>
          <w:tcPr>
            <w:tcW w:w="216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预算可用指标</w:t>
            </w:r>
          </w:p>
        </w:tc>
        <w:tc>
          <w:tcPr>
            <w:tcW w:w="2164"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本年决算金额</w:t>
            </w:r>
          </w:p>
        </w:tc>
        <w:tc>
          <w:tcPr>
            <w:tcW w:w="157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差额</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工资福利支出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firstLineChars="0"/>
              <w:jc w:val="center"/>
              <w:rPr>
                <w:rFonts w:hint="default" w:eastAsiaTheme="minorEastAsia"/>
                <w:color w:val="222222"/>
                <w:kern w:val="0"/>
                <w:szCs w:val="21"/>
                <w:lang w:val="en-US" w:eastAsia="zh-CN"/>
              </w:rPr>
            </w:pPr>
            <w:r>
              <w:rPr>
                <w:rFonts w:hint="eastAsia"/>
                <w:color w:val="222222"/>
                <w:kern w:val="0"/>
                <w:szCs w:val="21"/>
                <w:lang w:val="en-US" w:eastAsia="zh-CN"/>
              </w:rPr>
              <w:t>957.42</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firstLineChars="0"/>
              <w:jc w:val="center"/>
              <w:rPr>
                <w:rFonts w:hint="default" w:eastAsiaTheme="minorEastAsia"/>
                <w:color w:val="222222"/>
                <w:kern w:val="0"/>
                <w:szCs w:val="21"/>
                <w:lang w:val="en-US" w:eastAsia="zh-CN"/>
              </w:rPr>
            </w:pPr>
            <w:r>
              <w:rPr>
                <w:rFonts w:hint="eastAsia"/>
                <w:color w:val="222222"/>
                <w:kern w:val="0"/>
                <w:szCs w:val="21"/>
                <w:lang w:val="en-US" w:eastAsia="zh-CN"/>
              </w:rPr>
              <w:t>957.42</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商品和服务支出</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firstLineChars="0"/>
              <w:jc w:val="center"/>
              <w:rPr>
                <w:rFonts w:hint="default" w:eastAsiaTheme="minorEastAsia"/>
                <w:color w:val="222222"/>
                <w:kern w:val="0"/>
                <w:szCs w:val="21"/>
                <w:lang w:val="en-US" w:eastAsia="zh-CN"/>
              </w:rPr>
            </w:pPr>
            <w:r>
              <w:rPr>
                <w:rFonts w:hint="eastAsia"/>
                <w:color w:val="222222"/>
                <w:kern w:val="0"/>
                <w:szCs w:val="21"/>
                <w:lang w:val="en-US" w:eastAsia="zh-CN"/>
              </w:rPr>
              <w:t>196.08</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firstLineChars="0"/>
              <w:jc w:val="center"/>
              <w:rPr>
                <w:rFonts w:hint="default" w:eastAsiaTheme="minorEastAsia"/>
                <w:color w:val="222222"/>
                <w:kern w:val="0"/>
                <w:szCs w:val="21"/>
                <w:lang w:val="en-US" w:eastAsia="zh-CN"/>
              </w:rPr>
            </w:pPr>
            <w:r>
              <w:rPr>
                <w:rFonts w:hint="eastAsia"/>
                <w:color w:val="222222"/>
                <w:kern w:val="0"/>
                <w:szCs w:val="21"/>
                <w:lang w:val="en-US" w:eastAsia="zh-CN"/>
              </w:rPr>
              <w:t>196.08</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对个人和家庭补助</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firstLineChars="0"/>
              <w:jc w:val="center"/>
              <w:rPr>
                <w:rFonts w:hint="default"/>
                <w:color w:val="222222"/>
                <w:kern w:val="0"/>
                <w:szCs w:val="21"/>
                <w:lang w:val="en-US" w:eastAsia="zh-CN"/>
              </w:rPr>
            </w:pPr>
            <w:r>
              <w:rPr>
                <w:rFonts w:hint="eastAsia"/>
                <w:color w:val="222222"/>
                <w:kern w:val="0"/>
                <w:szCs w:val="21"/>
                <w:lang w:val="en-US" w:eastAsia="zh-CN"/>
              </w:rPr>
              <w:t>13.87</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firstLineChars="0"/>
              <w:jc w:val="center"/>
              <w:rPr>
                <w:rFonts w:hint="default" w:eastAsiaTheme="minorEastAsia"/>
                <w:color w:val="222222"/>
                <w:kern w:val="0"/>
                <w:szCs w:val="21"/>
                <w:lang w:val="en-US" w:eastAsia="zh-CN"/>
              </w:rPr>
            </w:pPr>
            <w:r>
              <w:rPr>
                <w:rFonts w:hint="eastAsia"/>
                <w:color w:val="222222"/>
                <w:kern w:val="0"/>
                <w:szCs w:val="21"/>
                <w:lang w:val="en-US" w:eastAsia="zh-CN"/>
              </w:rPr>
              <w:t>13.87</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480" w:hRule="atLeast"/>
        </w:trPr>
        <w:tc>
          <w:tcPr>
            <w:tcW w:w="286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 计</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firstLineChars="0"/>
              <w:jc w:val="center"/>
              <w:rPr>
                <w:rFonts w:hint="default" w:eastAsiaTheme="minorEastAsia"/>
                <w:color w:val="222222"/>
                <w:kern w:val="0"/>
                <w:szCs w:val="21"/>
                <w:lang w:val="en-US" w:eastAsia="zh-CN"/>
              </w:rPr>
            </w:pPr>
            <w:r>
              <w:rPr>
                <w:rFonts w:hint="eastAsia"/>
                <w:color w:val="222222"/>
                <w:kern w:val="0"/>
                <w:szCs w:val="21"/>
                <w:lang w:val="en-US" w:eastAsia="zh-CN"/>
              </w:rPr>
              <w:t>1167.37</w:t>
            </w:r>
          </w:p>
        </w:tc>
        <w:tc>
          <w:tcPr>
            <w:tcW w:w="2164"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firstLineChars="0"/>
              <w:jc w:val="center"/>
              <w:rPr>
                <w:rFonts w:hint="default" w:eastAsiaTheme="minorEastAsia"/>
                <w:color w:val="222222"/>
                <w:kern w:val="0"/>
                <w:szCs w:val="21"/>
                <w:lang w:val="en-US" w:eastAsia="zh-CN"/>
              </w:rPr>
            </w:pPr>
            <w:r>
              <w:rPr>
                <w:rFonts w:hint="eastAsia"/>
                <w:color w:val="222222"/>
                <w:kern w:val="0"/>
                <w:szCs w:val="21"/>
                <w:lang w:val="en-US" w:eastAsia="zh-CN"/>
              </w:rPr>
              <w:t>1167.37</w:t>
            </w:r>
          </w:p>
        </w:tc>
        <w:tc>
          <w:tcPr>
            <w:tcW w:w="157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0</w:t>
            </w:r>
          </w:p>
        </w:tc>
      </w:tr>
    </w:tbl>
    <w:p>
      <w:pPr>
        <w:widowControl/>
        <w:spacing w:line="580" w:lineRule="atLeast"/>
        <w:ind w:firstLine="643"/>
        <w:rPr>
          <w:rFonts w:hint="eastAsia" w:ascii="仿宋" w:hAnsi="仿宋" w:eastAsia="仿宋_GB2312" w:cs="仿宋"/>
          <w:kern w:val="2"/>
          <w:sz w:val="32"/>
          <w:szCs w:val="32"/>
          <w:lang w:val="en-US" w:eastAsia="zh-CN"/>
        </w:rPr>
      </w:pPr>
      <w:r>
        <w:rPr>
          <w:rFonts w:hint="eastAsia" w:ascii="仿宋_GB2312" w:hAnsi="仿宋" w:eastAsia="仿宋_GB2312"/>
          <w:sz w:val="32"/>
          <w:szCs w:val="32"/>
        </w:rPr>
        <w:t>从上表可以反映，202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年我</w:t>
      </w:r>
      <w:r>
        <w:rPr>
          <w:rFonts w:hint="eastAsia" w:ascii="仿宋_GB2312" w:hAnsi="仿宋" w:eastAsia="仿宋_GB2312"/>
          <w:sz w:val="32"/>
          <w:szCs w:val="32"/>
          <w:lang w:eastAsia="zh-CN"/>
        </w:rPr>
        <w:t>单位</w:t>
      </w:r>
      <w:r>
        <w:rPr>
          <w:rFonts w:hint="eastAsia" w:ascii="仿宋_GB2312" w:hAnsi="仿宋" w:eastAsia="仿宋_GB2312"/>
          <w:sz w:val="32"/>
          <w:szCs w:val="32"/>
        </w:rPr>
        <w:t>基本支出与预算相差0万元</w:t>
      </w:r>
      <w:r>
        <w:rPr>
          <w:rFonts w:hint="eastAsia" w:ascii="仿宋_GB2312" w:hAnsi="仿宋" w:eastAsia="仿宋_GB2312"/>
          <w:sz w:val="32"/>
          <w:szCs w:val="32"/>
          <w:lang w:val="en-US" w:eastAsia="zh-CN"/>
        </w:rPr>
        <w:t>.</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“三公”经费使用管理情况</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1.  2021年“三公”经费预算情况（单位：万元）</w:t>
      </w:r>
    </w:p>
    <w:tbl>
      <w:tblPr>
        <w:tblStyle w:val="7"/>
        <w:tblW w:w="9007" w:type="dxa"/>
        <w:tblInd w:w="108" w:type="dxa"/>
        <w:tblLayout w:type="fixed"/>
        <w:tblCellMar>
          <w:top w:w="0" w:type="dxa"/>
          <w:left w:w="0" w:type="dxa"/>
          <w:bottom w:w="0" w:type="dxa"/>
          <w:right w:w="0" w:type="dxa"/>
        </w:tblCellMar>
      </w:tblPr>
      <w:tblGrid>
        <w:gridCol w:w="2488"/>
        <w:gridCol w:w="2173"/>
        <w:gridCol w:w="2173"/>
        <w:gridCol w:w="2173"/>
      </w:tblGrid>
      <w:tr>
        <w:tblPrEx>
          <w:tblCellMar>
            <w:top w:w="0" w:type="dxa"/>
            <w:left w:w="0" w:type="dxa"/>
            <w:bottom w:w="0" w:type="dxa"/>
            <w:right w:w="0" w:type="dxa"/>
          </w:tblCellMar>
        </w:tblPrEx>
        <w:trPr>
          <w:trHeight w:val="660" w:hRule="atLeast"/>
        </w:trPr>
        <w:tc>
          <w:tcPr>
            <w:tcW w:w="248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费用项目</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基本支出</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项目支出</w:t>
            </w:r>
          </w:p>
        </w:tc>
        <w:tc>
          <w:tcPr>
            <w:tcW w:w="2173"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rPr>
                <w:color w:val="222222"/>
                <w:kern w:val="0"/>
                <w:szCs w:val="21"/>
              </w:rPr>
            </w:pPr>
            <w:r>
              <w:rPr>
                <w:rFonts w:hint="eastAsia" w:ascii="宋体" w:hAnsi="宋体"/>
                <w:b/>
                <w:bCs/>
                <w:color w:val="222222"/>
                <w:kern w:val="0"/>
                <w:sz w:val="22"/>
                <w:szCs w:val="22"/>
              </w:rPr>
              <w:t>合计</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textAlignment w:val="center"/>
              <w:rPr>
                <w:color w:val="222222"/>
                <w:kern w:val="0"/>
                <w:szCs w:val="21"/>
              </w:rPr>
            </w:pPr>
            <w:r>
              <w:rPr>
                <w:rFonts w:hint="eastAsia" w:ascii="宋体" w:hAnsi="宋体"/>
                <w:b/>
                <w:bCs/>
                <w:color w:val="000000"/>
                <w:kern w:val="0"/>
                <w:sz w:val="22"/>
                <w:szCs w:val="22"/>
              </w:rPr>
              <w:t>公务接待费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textAlignment w:val="center"/>
              <w:rPr>
                <w:color w:val="222222"/>
                <w:kern w:val="0"/>
                <w:szCs w:val="21"/>
              </w:rPr>
            </w:pPr>
            <w:r>
              <w:rPr>
                <w:rFonts w:hint="eastAsia" w:ascii="宋体" w:hAnsi="宋体"/>
                <w:b/>
                <w:bCs/>
                <w:color w:val="000000"/>
                <w:kern w:val="0"/>
                <w:sz w:val="22"/>
                <w:szCs w:val="22"/>
              </w:rPr>
              <w:t>公车运行维护费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2</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2</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textAlignment w:val="center"/>
              <w:rPr>
                <w:color w:val="222222"/>
                <w:kern w:val="0"/>
                <w:szCs w:val="21"/>
              </w:rPr>
            </w:pPr>
            <w:r>
              <w:rPr>
                <w:rFonts w:hint="eastAsia" w:ascii="宋体" w:hAnsi="宋体"/>
                <w:b/>
                <w:bCs/>
                <w:color w:val="000000"/>
                <w:kern w:val="0"/>
                <w:sz w:val="22"/>
                <w:szCs w:val="22"/>
              </w:rPr>
              <w:t>因公出国费用</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textAlignment w:val="center"/>
              <w:rPr>
                <w:color w:val="222222"/>
                <w:kern w:val="0"/>
                <w:szCs w:val="21"/>
              </w:rPr>
            </w:pPr>
            <w:r>
              <w:rPr>
                <w:rFonts w:hint="eastAsia" w:ascii="宋体" w:hAnsi="宋体"/>
                <w:b/>
                <w:bCs/>
                <w:color w:val="000000"/>
                <w:kern w:val="0"/>
                <w:sz w:val="22"/>
                <w:szCs w:val="22"/>
              </w:rPr>
              <w:t>公务车购置费</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660" w:hRule="atLeast"/>
        </w:trPr>
        <w:tc>
          <w:tcPr>
            <w:tcW w:w="2488"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ind w:firstLine="442"/>
              <w:jc w:val="center"/>
              <w:textAlignment w:val="center"/>
              <w:rPr>
                <w:color w:val="222222"/>
                <w:kern w:val="0"/>
                <w:szCs w:val="21"/>
              </w:rPr>
            </w:pPr>
            <w:r>
              <w:rPr>
                <w:rFonts w:hint="eastAsia" w:ascii="宋体" w:hAnsi="宋体"/>
                <w:b/>
                <w:bCs/>
                <w:color w:val="000000"/>
                <w:kern w:val="0"/>
                <w:sz w:val="22"/>
                <w:szCs w:val="22"/>
              </w:rPr>
              <w:t>合计</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default" w:eastAsiaTheme="minorEastAsia"/>
                <w:color w:val="222222"/>
                <w:kern w:val="0"/>
                <w:szCs w:val="21"/>
                <w:lang w:val="en-US" w:eastAsia="zh-CN"/>
              </w:rPr>
            </w:pPr>
            <w:r>
              <w:rPr>
                <w:rFonts w:hint="eastAsia"/>
                <w:color w:val="222222"/>
                <w:kern w:val="0"/>
                <w:szCs w:val="21"/>
                <w:lang w:val="en-US" w:eastAsia="zh-CN"/>
              </w:rPr>
              <w:t>2</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217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ind w:firstLine="440"/>
              <w:jc w:val="center"/>
              <w:rPr>
                <w:rFonts w:hint="eastAsia" w:eastAsiaTheme="minorEastAsia"/>
                <w:color w:val="222222"/>
                <w:kern w:val="0"/>
                <w:szCs w:val="21"/>
                <w:lang w:val="en-US" w:eastAsia="zh-CN"/>
              </w:rPr>
            </w:pPr>
            <w:r>
              <w:rPr>
                <w:rFonts w:hint="eastAsia"/>
                <w:color w:val="222222"/>
                <w:kern w:val="0"/>
                <w:szCs w:val="21"/>
                <w:lang w:val="en-US" w:eastAsia="zh-CN"/>
              </w:rPr>
              <w:t>2</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320" w:firstLineChars="1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我场2021年“三公”经费预算金额为2万元，全部为财政拨款资金，并进行了公示。</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2．“三公”经费预算执行情况（单位：万元）</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费用项目 预算金额 决算金额 增加额（预-决）</w:t>
      </w:r>
    </w:p>
    <w:tbl>
      <w:tblPr>
        <w:tblStyle w:val="7"/>
        <w:tblW w:w="8839" w:type="dxa"/>
        <w:tblInd w:w="276" w:type="dxa"/>
        <w:tblLayout w:type="fixed"/>
        <w:tblCellMar>
          <w:top w:w="0" w:type="dxa"/>
          <w:left w:w="0" w:type="dxa"/>
          <w:bottom w:w="0" w:type="dxa"/>
          <w:right w:w="0" w:type="dxa"/>
        </w:tblCellMar>
      </w:tblPr>
      <w:tblGrid>
        <w:gridCol w:w="1381"/>
        <w:gridCol w:w="1213"/>
        <w:gridCol w:w="1215"/>
        <w:gridCol w:w="1322"/>
        <w:gridCol w:w="1215"/>
        <w:gridCol w:w="1278"/>
        <w:gridCol w:w="1215"/>
      </w:tblGrid>
      <w:tr>
        <w:tblPrEx>
          <w:tblCellMar>
            <w:top w:w="0" w:type="dxa"/>
            <w:left w:w="0" w:type="dxa"/>
            <w:bottom w:w="0" w:type="dxa"/>
            <w:right w:w="0" w:type="dxa"/>
          </w:tblCellMar>
        </w:tblPrEx>
        <w:trPr>
          <w:trHeight w:val="585" w:hRule="atLeast"/>
        </w:trPr>
        <w:tc>
          <w:tcPr>
            <w:tcW w:w="1381"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费用项目</w:t>
            </w:r>
          </w:p>
        </w:tc>
        <w:tc>
          <w:tcPr>
            <w:tcW w:w="2428"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预算金额</w:t>
            </w:r>
          </w:p>
        </w:tc>
        <w:tc>
          <w:tcPr>
            <w:tcW w:w="2537"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决算金额</w:t>
            </w:r>
          </w:p>
        </w:tc>
        <w:tc>
          <w:tcPr>
            <w:tcW w:w="2493"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增加额（预-决）</w:t>
            </w:r>
          </w:p>
        </w:tc>
      </w:tr>
      <w:tr>
        <w:tblPrEx>
          <w:tblCellMar>
            <w:top w:w="0" w:type="dxa"/>
            <w:left w:w="0" w:type="dxa"/>
            <w:bottom w:w="0" w:type="dxa"/>
            <w:right w:w="0" w:type="dxa"/>
          </w:tblCellMar>
        </w:tblPrEx>
        <w:trPr>
          <w:trHeight w:val="585" w:hRule="atLeast"/>
        </w:trPr>
        <w:tc>
          <w:tcPr>
            <w:tcW w:w="1381"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color w:val="222222"/>
                <w:kern w:val="0"/>
                <w:szCs w:val="21"/>
              </w:rPr>
            </w:pP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基本支出</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项目支出</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基本支出</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项目支出</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基本支出</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项目支出</w:t>
            </w:r>
          </w:p>
        </w:tc>
      </w:tr>
      <w:tr>
        <w:tblPrEx>
          <w:tblCellMar>
            <w:top w:w="0" w:type="dxa"/>
            <w:left w:w="0" w:type="dxa"/>
            <w:bottom w:w="0" w:type="dxa"/>
            <w:right w:w="0" w:type="dxa"/>
          </w:tblCellMar>
        </w:tblPrEx>
        <w:trPr>
          <w:trHeight w:val="585"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公务接待</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585"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公车运行</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2</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eastAsiaTheme="minorEastAsia"/>
                <w:color w:val="222222"/>
                <w:kern w:val="0"/>
                <w:szCs w:val="21"/>
                <w:lang w:val="en-US" w:eastAsia="zh-CN"/>
              </w:rPr>
            </w:pPr>
            <w:r>
              <w:rPr>
                <w:rFonts w:hint="eastAsia"/>
                <w:color w:val="222222"/>
                <w:kern w:val="0"/>
                <w:szCs w:val="21"/>
                <w:lang w:val="en-US" w:eastAsia="zh-CN"/>
              </w:rPr>
              <w:t>0.9</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eastAsiaTheme="minorEastAsia"/>
                <w:color w:val="222222"/>
                <w:kern w:val="0"/>
                <w:szCs w:val="21"/>
                <w:lang w:val="en-US" w:eastAsia="zh-CN"/>
              </w:rPr>
            </w:pPr>
            <w:r>
              <w:rPr>
                <w:rFonts w:hint="eastAsia"/>
                <w:color w:val="222222"/>
                <w:kern w:val="0"/>
                <w:szCs w:val="21"/>
                <w:lang w:val="en-US" w:eastAsia="zh-CN"/>
              </w:rPr>
              <w:t>1.1</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600"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公车购置</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585"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因公出国</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r>
      <w:tr>
        <w:tblPrEx>
          <w:tblCellMar>
            <w:top w:w="0" w:type="dxa"/>
            <w:left w:w="0" w:type="dxa"/>
            <w:bottom w:w="0" w:type="dxa"/>
            <w:right w:w="0" w:type="dxa"/>
          </w:tblCellMar>
        </w:tblPrEx>
        <w:trPr>
          <w:trHeight w:val="585" w:hRule="atLeast"/>
        </w:trPr>
        <w:tc>
          <w:tcPr>
            <w:tcW w:w="1381"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合计</w:t>
            </w:r>
          </w:p>
        </w:tc>
        <w:tc>
          <w:tcPr>
            <w:tcW w:w="1213"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2</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32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eastAsiaTheme="minorEastAsia"/>
                <w:color w:val="222222"/>
                <w:kern w:val="0"/>
                <w:szCs w:val="21"/>
                <w:lang w:val="en-US" w:eastAsia="zh-CN"/>
              </w:rPr>
            </w:pPr>
            <w:r>
              <w:rPr>
                <w:rFonts w:hint="eastAsia"/>
                <w:color w:val="222222"/>
                <w:kern w:val="0"/>
                <w:szCs w:val="21"/>
                <w:lang w:val="en-US" w:eastAsia="zh-CN"/>
              </w:rPr>
              <w:t>0.9</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c>
          <w:tcPr>
            <w:tcW w:w="1278"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eastAsiaTheme="minorEastAsia"/>
                <w:color w:val="222222"/>
                <w:kern w:val="0"/>
                <w:szCs w:val="21"/>
                <w:lang w:val="en-US" w:eastAsia="zh-CN"/>
              </w:rPr>
            </w:pPr>
            <w:r>
              <w:rPr>
                <w:rFonts w:hint="eastAsia"/>
                <w:color w:val="222222"/>
                <w:kern w:val="0"/>
                <w:szCs w:val="21"/>
                <w:lang w:val="en-US" w:eastAsia="zh-CN"/>
              </w:rPr>
              <w:t>1.1</w:t>
            </w:r>
          </w:p>
        </w:tc>
        <w:tc>
          <w:tcPr>
            <w:tcW w:w="121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Cs w:val="21"/>
                <w:lang w:val="en-US" w:eastAsia="zh-CN"/>
              </w:rPr>
            </w:pPr>
            <w:r>
              <w:rPr>
                <w:rFonts w:hint="eastAsia"/>
                <w:color w:val="222222"/>
                <w:kern w:val="0"/>
                <w:szCs w:val="21"/>
                <w:lang w:val="en-US" w:eastAsia="zh-CN"/>
              </w:rPr>
              <w:t>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我单位2021年度“三公”经费预算2万元，实际支出0.9万元，结余1.1万元。结余率55%；全年无其他“三公”经费开支，总体控制较好。</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3．“三公”经费与上年对比情况（单位：万元）</w:t>
      </w:r>
    </w:p>
    <w:tbl>
      <w:tblPr>
        <w:tblStyle w:val="7"/>
        <w:tblW w:w="10053" w:type="dxa"/>
        <w:jc w:val="center"/>
        <w:tblLayout w:type="fixed"/>
        <w:tblCellMar>
          <w:top w:w="0" w:type="dxa"/>
          <w:left w:w="0" w:type="dxa"/>
          <w:bottom w:w="0" w:type="dxa"/>
          <w:right w:w="0" w:type="dxa"/>
        </w:tblCellMar>
      </w:tblPr>
      <w:tblGrid>
        <w:gridCol w:w="2537"/>
        <w:gridCol w:w="2505"/>
        <w:gridCol w:w="2505"/>
        <w:gridCol w:w="2506"/>
      </w:tblGrid>
      <w:tr>
        <w:tblPrEx>
          <w:tblCellMar>
            <w:top w:w="0" w:type="dxa"/>
            <w:left w:w="0" w:type="dxa"/>
            <w:bottom w:w="0" w:type="dxa"/>
            <w:right w:w="0" w:type="dxa"/>
          </w:tblCellMar>
        </w:tblPrEx>
        <w:trPr>
          <w:trHeight w:val="615" w:hRule="atLeast"/>
          <w:jc w:val="center"/>
        </w:trPr>
        <w:tc>
          <w:tcPr>
            <w:tcW w:w="253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费用项目</w:t>
            </w:r>
          </w:p>
        </w:tc>
        <w:tc>
          <w:tcPr>
            <w:tcW w:w="250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20</w:t>
            </w:r>
            <w:r>
              <w:rPr>
                <w:rFonts w:hint="eastAsia" w:ascii="宋体" w:hAnsi="宋体"/>
                <w:b/>
                <w:bCs/>
                <w:color w:val="222222"/>
                <w:kern w:val="0"/>
                <w:sz w:val="22"/>
                <w:szCs w:val="22"/>
                <w:lang w:val="en-US" w:eastAsia="zh-CN"/>
              </w:rPr>
              <w:t>20</w:t>
            </w:r>
            <w:r>
              <w:rPr>
                <w:rFonts w:hint="eastAsia" w:ascii="宋体" w:hAnsi="宋体"/>
                <w:b/>
                <w:bCs/>
                <w:color w:val="222222"/>
                <w:kern w:val="0"/>
                <w:sz w:val="22"/>
                <w:szCs w:val="22"/>
              </w:rPr>
              <w:t>年决算数</w:t>
            </w:r>
          </w:p>
        </w:tc>
        <w:tc>
          <w:tcPr>
            <w:tcW w:w="2505"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20</w:t>
            </w:r>
            <w:r>
              <w:rPr>
                <w:rFonts w:hint="eastAsia" w:ascii="宋体" w:hAnsi="宋体"/>
                <w:b/>
                <w:bCs/>
                <w:color w:val="222222"/>
                <w:kern w:val="0"/>
                <w:sz w:val="22"/>
                <w:szCs w:val="22"/>
                <w:lang w:val="en-US" w:eastAsia="zh-CN"/>
              </w:rPr>
              <w:t>21</w:t>
            </w:r>
            <w:r>
              <w:rPr>
                <w:rFonts w:hint="eastAsia" w:ascii="宋体" w:hAnsi="宋体"/>
                <w:b/>
                <w:bCs/>
                <w:color w:val="222222"/>
                <w:kern w:val="0"/>
                <w:sz w:val="22"/>
                <w:szCs w:val="22"/>
              </w:rPr>
              <w:t>年决算数</w:t>
            </w:r>
          </w:p>
        </w:tc>
        <w:tc>
          <w:tcPr>
            <w:tcW w:w="2506"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color w:val="222222"/>
                <w:kern w:val="0"/>
                <w:szCs w:val="21"/>
              </w:rPr>
            </w:pPr>
            <w:r>
              <w:rPr>
                <w:rFonts w:hint="eastAsia" w:ascii="宋体" w:hAnsi="宋体"/>
                <w:b/>
                <w:bCs/>
                <w:color w:val="222222"/>
                <w:kern w:val="0"/>
                <w:sz w:val="22"/>
                <w:szCs w:val="22"/>
              </w:rPr>
              <w:t>增减情况（20</w:t>
            </w:r>
            <w:r>
              <w:rPr>
                <w:rFonts w:hint="eastAsia" w:ascii="宋体" w:hAnsi="宋体"/>
                <w:b/>
                <w:bCs/>
                <w:color w:val="222222"/>
                <w:kern w:val="0"/>
                <w:sz w:val="22"/>
                <w:szCs w:val="22"/>
                <w:lang w:val="en-US" w:eastAsia="zh-CN"/>
              </w:rPr>
              <w:t>21</w:t>
            </w:r>
            <w:r>
              <w:rPr>
                <w:rFonts w:hint="eastAsia" w:ascii="宋体" w:hAnsi="宋体"/>
                <w:b/>
                <w:bCs/>
                <w:color w:val="222222"/>
                <w:kern w:val="0"/>
                <w:sz w:val="22"/>
                <w:szCs w:val="22"/>
              </w:rPr>
              <w:t>-20</w:t>
            </w:r>
            <w:r>
              <w:rPr>
                <w:rFonts w:hint="eastAsia" w:ascii="宋体" w:hAnsi="宋体"/>
                <w:b/>
                <w:bCs/>
                <w:color w:val="222222"/>
                <w:kern w:val="0"/>
                <w:sz w:val="22"/>
                <w:szCs w:val="22"/>
                <w:lang w:val="en-US" w:eastAsia="zh-CN"/>
              </w:rPr>
              <w:t>20</w:t>
            </w:r>
            <w:r>
              <w:rPr>
                <w:rFonts w:hint="eastAsia" w:ascii="宋体" w:hAnsi="宋体"/>
                <w:b/>
                <w:bCs/>
                <w:color w:val="222222"/>
                <w:kern w:val="0"/>
                <w:sz w:val="22"/>
                <w:szCs w:val="22"/>
              </w:rPr>
              <w:t>）</w:t>
            </w:r>
          </w:p>
        </w:tc>
      </w:tr>
      <w:tr>
        <w:tblPrEx>
          <w:tblCellMar>
            <w:top w:w="0" w:type="dxa"/>
            <w:left w:w="0" w:type="dxa"/>
            <w:bottom w:w="0" w:type="dxa"/>
            <w:right w:w="0" w:type="dxa"/>
          </w:tblCellMar>
        </w:tblPrEx>
        <w:trPr>
          <w:trHeight w:val="615" w:hRule="atLeast"/>
          <w:jc w:val="center"/>
        </w:trPr>
        <w:tc>
          <w:tcPr>
            <w:tcW w:w="253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textAlignment w:val="center"/>
              <w:rPr>
                <w:color w:val="222222"/>
                <w:kern w:val="0"/>
                <w:szCs w:val="21"/>
              </w:rPr>
            </w:pPr>
            <w:r>
              <w:rPr>
                <w:rFonts w:hint="eastAsia" w:ascii="宋体" w:hAnsi="宋体"/>
                <w:b/>
                <w:bCs/>
                <w:color w:val="000000"/>
                <w:kern w:val="0"/>
                <w:sz w:val="22"/>
                <w:szCs w:val="22"/>
              </w:rPr>
              <w:t>公务接待费</w:t>
            </w:r>
          </w:p>
        </w:tc>
        <w:tc>
          <w:tcPr>
            <w:tcW w:w="25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 w:val="24"/>
                <w:szCs w:val="24"/>
                <w:lang w:val="en-US" w:eastAsia="zh-CN"/>
              </w:rPr>
            </w:pPr>
            <w:r>
              <w:rPr>
                <w:rFonts w:hint="eastAsia"/>
                <w:color w:val="222222"/>
                <w:kern w:val="0"/>
                <w:sz w:val="24"/>
                <w:szCs w:val="24"/>
                <w:lang w:val="en-US" w:eastAsia="zh-CN"/>
              </w:rPr>
              <w:t>0</w:t>
            </w:r>
          </w:p>
        </w:tc>
        <w:tc>
          <w:tcPr>
            <w:tcW w:w="25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eastAsiaTheme="minorEastAsia"/>
                <w:color w:val="222222"/>
                <w:kern w:val="0"/>
                <w:sz w:val="24"/>
                <w:szCs w:val="24"/>
                <w:lang w:val="en-US" w:eastAsia="zh-CN"/>
              </w:rPr>
            </w:pPr>
            <w:r>
              <w:rPr>
                <w:rFonts w:hint="eastAsia"/>
                <w:color w:val="222222"/>
                <w:kern w:val="0"/>
                <w:sz w:val="24"/>
                <w:szCs w:val="24"/>
                <w:lang w:val="en-US" w:eastAsia="zh-CN"/>
              </w:rPr>
              <w:t>0</w:t>
            </w:r>
          </w:p>
        </w:tc>
        <w:tc>
          <w:tcPr>
            <w:tcW w:w="25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eastAsiaTheme="minorEastAsia"/>
                <w:color w:val="222222"/>
                <w:kern w:val="0"/>
                <w:sz w:val="24"/>
                <w:szCs w:val="24"/>
                <w:lang w:val="en-US" w:eastAsia="zh-CN"/>
              </w:rPr>
            </w:pPr>
            <w:r>
              <w:rPr>
                <w:rFonts w:hint="eastAsia"/>
                <w:color w:val="222222"/>
                <w:kern w:val="0"/>
                <w:sz w:val="24"/>
                <w:szCs w:val="24"/>
                <w:lang w:val="en-US" w:eastAsia="zh-CN"/>
              </w:rPr>
              <w:t>0</w:t>
            </w:r>
          </w:p>
        </w:tc>
      </w:tr>
      <w:tr>
        <w:tblPrEx>
          <w:tblCellMar>
            <w:top w:w="0" w:type="dxa"/>
            <w:left w:w="0" w:type="dxa"/>
            <w:bottom w:w="0" w:type="dxa"/>
            <w:right w:w="0" w:type="dxa"/>
          </w:tblCellMar>
        </w:tblPrEx>
        <w:trPr>
          <w:trHeight w:val="615" w:hRule="atLeast"/>
          <w:jc w:val="center"/>
        </w:trPr>
        <w:tc>
          <w:tcPr>
            <w:tcW w:w="253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textAlignment w:val="center"/>
              <w:rPr>
                <w:color w:val="222222"/>
                <w:kern w:val="0"/>
                <w:szCs w:val="21"/>
              </w:rPr>
            </w:pPr>
            <w:r>
              <w:rPr>
                <w:rFonts w:hint="eastAsia" w:ascii="宋体" w:hAnsi="宋体"/>
                <w:b/>
                <w:bCs/>
                <w:color w:val="000000"/>
                <w:kern w:val="0"/>
                <w:sz w:val="22"/>
                <w:szCs w:val="22"/>
              </w:rPr>
              <w:t>公车运行维护费</w:t>
            </w:r>
          </w:p>
        </w:tc>
        <w:tc>
          <w:tcPr>
            <w:tcW w:w="25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eastAsiaTheme="minorEastAsia"/>
                <w:color w:val="222222"/>
                <w:kern w:val="0"/>
                <w:sz w:val="24"/>
                <w:szCs w:val="24"/>
                <w:lang w:val="en-US" w:eastAsia="zh-CN"/>
              </w:rPr>
            </w:pPr>
            <w:r>
              <w:rPr>
                <w:rFonts w:hint="eastAsia"/>
                <w:color w:val="222222"/>
                <w:kern w:val="0"/>
                <w:sz w:val="24"/>
                <w:szCs w:val="24"/>
                <w:lang w:val="en-US" w:eastAsia="zh-CN"/>
              </w:rPr>
              <w:t>1.58</w:t>
            </w:r>
          </w:p>
        </w:tc>
        <w:tc>
          <w:tcPr>
            <w:tcW w:w="25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eastAsiaTheme="minorEastAsia"/>
                <w:color w:val="222222"/>
                <w:kern w:val="0"/>
                <w:sz w:val="24"/>
                <w:szCs w:val="24"/>
                <w:lang w:val="en-US" w:eastAsia="zh-CN"/>
              </w:rPr>
            </w:pPr>
            <w:r>
              <w:rPr>
                <w:rFonts w:hint="eastAsia"/>
                <w:color w:val="222222"/>
                <w:kern w:val="0"/>
                <w:sz w:val="24"/>
                <w:szCs w:val="24"/>
                <w:lang w:val="en-US" w:eastAsia="zh-CN"/>
              </w:rPr>
              <w:t>0.9</w:t>
            </w:r>
          </w:p>
        </w:tc>
        <w:tc>
          <w:tcPr>
            <w:tcW w:w="25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eastAsiaTheme="minorEastAsia"/>
                <w:color w:val="222222"/>
                <w:kern w:val="0"/>
                <w:sz w:val="24"/>
                <w:szCs w:val="24"/>
                <w:lang w:val="en-US" w:eastAsia="zh-CN"/>
              </w:rPr>
            </w:pPr>
            <w:r>
              <w:rPr>
                <w:rFonts w:hint="eastAsia"/>
                <w:color w:val="222222"/>
                <w:kern w:val="0"/>
                <w:sz w:val="24"/>
                <w:szCs w:val="24"/>
                <w:lang w:val="en-US" w:eastAsia="zh-CN"/>
              </w:rPr>
              <w:t>-0.68</w:t>
            </w:r>
          </w:p>
        </w:tc>
      </w:tr>
      <w:tr>
        <w:tblPrEx>
          <w:tblCellMar>
            <w:top w:w="0" w:type="dxa"/>
            <w:left w:w="0" w:type="dxa"/>
            <w:bottom w:w="0" w:type="dxa"/>
            <w:right w:w="0" w:type="dxa"/>
          </w:tblCellMar>
        </w:tblPrEx>
        <w:trPr>
          <w:trHeight w:val="615" w:hRule="atLeast"/>
          <w:jc w:val="center"/>
        </w:trPr>
        <w:tc>
          <w:tcPr>
            <w:tcW w:w="253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textAlignment w:val="center"/>
              <w:rPr>
                <w:color w:val="222222"/>
                <w:kern w:val="0"/>
                <w:szCs w:val="21"/>
              </w:rPr>
            </w:pPr>
            <w:r>
              <w:rPr>
                <w:rFonts w:hint="eastAsia" w:ascii="宋体" w:hAnsi="宋体"/>
                <w:b/>
                <w:bCs/>
                <w:color w:val="000000"/>
                <w:kern w:val="0"/>
                <w:sz w:val="22"/>
                <w:szCs w:val="22"/>
              </w:rPr>
              <w:t>因公出国费用</w:t>
            </w:r>
          </w:p>
        </w:tc>
        <w:tc>
          <w:tcPr>
            <w:tcW w:w="25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 w:val="24"/>
                <w:szCs w:val="24"/>
                <w:lang w:val="en-US" w:eastAsia="zh-CN"/>
              </w:rPr>
            </w:pPr>
            <w:r>
              <w:rPr>
                <w:rFonts w:hint="eastAsia"/>
                <w:color w:val="222222"/>
                <w:kern w:val="0"/>
                <w:sz w:val="24"/>
                <w:szCs w:val="24"/>
                <w:lang w:val="en-US" w:eastAsia="zh-CN"/>
              </w:rPr>
              <w:t>0</w:t>
            </w:r>
          </w:p>
        </w:tc>
        <w:tc>
          <w:tcPr>
            <w:tcW w:w="25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 w:val="24"/>
                <w:szCs w:val="24"/>
                <w:lang w:val="en-US" w:eastAsia="zh-CN"/>
              </w:rPr>
            </w:pPr>
            <w:r>
              <w:rPr>
                <w:rFonts w:hint="eastAsia"/>
                <w:color w:val="222222"/>
                <w:kern w:val="0"/>
                <w:sz w:val="24"/>
                <w:szCs w:val="24"/>
                <w:lang w:val="en-US" w:eastAsia="zh-CN"/>
              </w:rPr>
              <w:t>0</w:t>
            </w:r>
          </w:p>
        </w:tc>
        <w:tc>
          <w:tcPr>
            <w:tcW w:w="25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 w:val="24"/>
                <w:szCs w:val="24"/>
                <w:lang w:val="en-US" w:eastAsia="zh-CN"/>
              </w:rPr>
            </w:pPr>
            <w:r>
              <w:rPr>
                <w:rFonts w:hint="eastAsia"/>
                <w:color w:val="222222"/>
                <w:kern w:val="0"/>
                <w:sz w:val="24"/>
                <w:szCs w:val="24"/>
                <w:lang w:val="en-US" w:eastAsia="zh-CN"/>
              </w:rPr>
              <w:t>0</w:t>
            </w:r>
          </w:p>
        </w:tc>
      </w:tr>
      <w:tr>
        <w:tblPrEx>
          <w:tblCellMar>
            <w:top w:w="0" w:type="dxa"/>
            <w:left w:w="0" w:type="dxa"/>
            <w:bottom w:w="0" w:type="dxa"/>
            <w:right w:w="0" w:type="dxa"/>
          </w:tblCellMar>
        </w:tblPrEx>
        <w:trPr>
          <w:trHeight w:val="615" w:hRule="atLeast"/>
          <w:jc w:val="center"/>
        </w:trPr>
        <w:tc>
          <w:tcPr>
            <w:tcW w:w="253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textAlignment w:val="center"/>
              <w:rPr>
                <w:color w:val="222222"/>
                <w:kern w:val="0"/>
                <w:szCs w:val="21"/>
              </w:rPr>
            </w:pPr>
            <w:r>
              <w:rPr>
                <w:rFonts w:hint="eastAsia" w:ascii="宋体" w:hAnsi="宋体"/>
                <w:b/>
                <w:bCs/>
                <w:color w:val="000000"/>
                <w:kern w:val="0"/>
                <w:sz w:val="22"/>
                <w:szCs w:val="22"/>
              </w:rPr>
              <w:t>公务车购置费</w:t>
            </w:r>
          </w:p>
        </w:tc>
        <w:tc>
          <w:tcPr>
            <w:tcW w:w="25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 w:val="24"/>
                <w:szCs w:val="24"/>
                <w:lang w:val="en-US" w:eastAsia="zh-CN"/>
              </w:rPr>
            </w:pPr>
            <w:r>
              <w:rPr>
                <w:rFonts w:hint="eastAsia"/>
                <w:color w:val="222222"/>
                <w:kern w:val="0"/>
                <w:sz w:val="24"/>
                <w:szCs w:val="24"/>
                <w:lang w:val="en-US" w:eastAsia="zh-CN"/>
              </w:rPr>
              <w:t>0</w:t>
            </w:r>
          </w:p>
        </w:tc>
        <w:tc>
          <w:tcPr>
            <w:tcW w:w="25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 w:val="24"/>
                <w:szCs w:val="24"/>
                <w:lang w:val="en-US" w:eastAsia="zh-CN"/>
              </w:rPr>
            </w:pPr>
            <w:r>
              <w:rPr>
                <w:rFonts w:hint="eastAsia"/>
                <w:color w:val="222222"/>
                <w:kern w:val="0"/>
                <w:sz w:val="24"/>
                <w:szCs w:val="24"/>
                <w:lang w:val="en-US" w:eastAsia="zh-CN"/>
              </w:rPr>
              <w:t>0</w:t>
            </w:r>
          </w:p>
        </w:tc>
        <w:tc>
          <w:tcPr>
            <w:tcW w:w="25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eastAsia" w:eastAsiaTheme="minorEastAsia"/>
                <w:color w:val="222222"/>
                <w:kern w:val="0"/>
                <w:sz w:val="24"/>
                <w:szCs w:val="24"/>
                <w:lang w:val="en-US" w:eastAsia="zh-CN"/>
              </w:rPr>
            </w:pPr>
            <w:r>
              <w:rPr>
                <w:rFonts w:hint="eastAsia"/>
                <w:color w:val="222222"/>
                <w:kern w:val="0"/>
                <w:sz w:val="24"/>
                <w:szCs w:val="24"/>
                <w:lang w:val="en-US" w:eastAsia="zh-CN"/>
              </w:rPr>
              <w:t>0</w:t>
            </w:r>
          </w:p>
        </w:tc>
      </w:tr>
      <w:tr>
        <w:tblPrEx>
          <w:tblCellMar>
            <w:top w:w="0" w:type="dxa"/>
            <w:left w:w="0" w:type="dxa"/>
            <w:bottom w:w="0" w:type="dxa"/>
            <w:right w:w="0" w:type="dxa"/>
          </w:tblCellMar>
        </w:tblPrEx>
        <w:trPr>
          <w:trHeight w:val="615" w:hRule="atLeast"/>
          <w:jc w:val="center"/>
        </w:trPr>
        <w:tc>
          <w:tcPr>
            <w:tcW w:w="2537"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jc w:val="center"/>
              <w:textAlignment w:val="center"/>
              <w:rPr>
                <w:color w:val="222222"/>
                <w:kern w:val="0"/>
                <w:szCs w:val="21"/>
              </w:rPr>
            </w:pPr>
            <w:r>
              <w:rPr>
                <w:rFonts w:hint="eastAsia" w:ascii="宋体" w:hAnsi="宋体"/>
                <w:b/>
                <w:bCs/>
                <w:color w:val="000000"/>
                <w:kern w:val="0"/>
                <w:sz w:val="22"/>
                <w:szCs w:val="22"/>
              </w:rPr>
              <w:t>合计</w:t>
            </w:r>
          </w:p>
        </w:tc>
        <w:tc>
          <w:tcPr>
            <w:tcW w:w="25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eastAsiaTheme="minorEastAsia"/>
                <w:color w:val="222222"/>
                <w:kern w:val="0"/>
                <w:sz w:val="24"/>
                <w:szCs w:val="24"/>
                <w:lang w:val="en-US" w:eastAsia="zh-CN"/>
              </w:rPr>
            </w:pPr>
            <w:r>
              <w:rPr>
                <w:rFonts w:hint="eastAsia"/>
                <w:color w:val="222222"/>
                <w:kern w:val="0"/>
                <w:sz w:val="24"/>
                <w:szCs w:val="24"/>
                <w:lang w:val="en-US" w:eastAsia="zh-CN"/>
              </w:rPr>
              <w:t>1.58</w:t>
            </w:r>
          </w:p>
        </w:tc>
        <w:tc>
          <w:tcPr>
            <w:tcW w:w="250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color w:val="222222"/>
                <w:kern w:val="0"/>
                <w:sz w:val="24"/>
                <w:szCs w:val="24"/>
                <w:lang w:val="en-US" w:eastAsia="zh-CN"/>
              </w:rPr>
            </w:pPr>
            <w:r>
              <w:rPr>
                <w:rFonts w:hint="eastAsia"/>
                <w:color w:val="222222"/>
                <w:kern w:val="0"/>
                <w:sz w:val="24"/>
                <w:szCs w:val="24"/>
                <w:lang w:val="en-US" w:eastAsia="zh-CN"/>
              </w:rPr>
              <w:t>0.9</w:t>
            </w:r>
          </w:p>
        </w:tc>
        <w:tc>
          <w:tcPr>
            <w:tcW w:w="250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widowControl/>
              <w:jc w:val="center"/>
              <w:rPr>
                <w:rFonts w:hint="default" w:eastAsiaTheme="minorEastAsia"/>
                <w:color w:val="222222"/>
                <w:kern w:val="0"/>
                <w:sz w:val="24"/>
                <w:szCs w:val="24"/>
                <w:lang w:val="en-US" w:eastAsia="zh-CN"/>
              </w:rPr>
            </w:pPr>
            <w:r>
              <w:rPr>
                <w:rFonts w:hint="eastAsia"/>
                <w:color w:val="222222"/>
                <w:kern w:val="0"/>
                <w:sz w:val="24"/>
                <w:szCs w:val="24"/>
                <w:lang w:val="en-US" w:eastAsia="zh-CN"/>
              </w:rPr>
              <w:t>-0.68</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仿宋" w:hAnsi="仿宋" w:eastAsia="仿宋" w:cs="仿宋"/>
          <w:color w:val="auto"/>
          <w:kern w:val="2"/>
          <w:sz w:val="32"/>
          <w:szCs w:val="32"/>
          <w:lang w:val="en-US" w:eastAsia="zh-CN"/>
        </w:rPr>
      </w:pPr>
      <w:r>
        <w:rPr>
          <w:rFonts w:hint="eastAsia" w:ascii="仿宋" w:hAnsi="仿宋" w:eastAsia="仿宋" w:cs="仿宋"/>
          <w:kern w:val="2"/>
          <w:sz w:val="32"/>
          <w:szCs w:val="32"/>
          <w:lang w:val="en-US" w:eastAsia="zh-CN"/>
        </w:rPr>
        <w:t>　　从上表反映，本年“三公”经费较上年有所减少，减少金额为0.68万元，减少率为43%。</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（一）经济效益评价</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1. 本年预算配置控制较好。财政供养人员控制在预算编制以内，编制内在职人员控制率小于100%；“三公”经费预算总额较上年减少55%，“三公”经费变动率大于0。</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2. 预算执行方面。总体支出总额控制在预算总额以内， “三公”经费总体控制较好，本年预算和上年决算支出减少43%。</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预算管理方面，制度执行总体较为有效，仍需进一步强化；资金使用管理需进一步加强。</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资产管理方面，建立了资产管理制度，定期进行了盘点和资产清理，总体执行较好。</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根据</w:t>
      </w:r>
      <w:r>
        <w:rPr>
          <w:rFonts w:hint="eastAsia" w:ascii="仿宋" w:hAnsi="仿宋" w:eastAsia="仿宋" w:cs="仿宋"/>
          <w:color w:val="auto"/>
          <w:kern w:val="2"/>
          <w:sz w:val="32"/>
          <w:szCs w:val="32"/>
          <w:lang w:val="en-US" w:eastAsia="zh-CN"/>
        </w:rPr>
        <w:t>部门整体支出绩效评价指标体系，本单位2021年度评价得分为95分。</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（二）效率性评价和有效性评价</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我场预算安排的基本支出保障了我单位正常的工作运转，我场在执行上是严格遵守各项财经纪律的，财政预算资金的管理使用也取得了较好的成效。 </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w:t>
      </w:r>
      <w:r>
        <w:rPr>
          <w:rFonts w:hint="eastAsia" w:ascii="仿宋" w:hAnsi="仿宋" w:eastAsia="仿宋" w:cs="仿宋"/>
          <w:color w:val="auto"/>
          <w:kern w:val="2"/>
          <w:sz w:val="32"/>
          <w:szCs w:val="32"/>
          <w:lang w:val="en-US" w:eastAsia="zh-CN"/>
        </w:rPr>
        <w:t>　1.组织全场造林81亩，其中，云山林场10亩，枫木山分场15亩，天子山分场22亩，保护区</w:t>
      </w:r>
      <w:bookmarkStart w:id="0" w:name="_GoBack"/>
      <w:bookmarkEnd w:id="0"/>
      <w:r>
        <w:rPr>
          <w:rFonts w:hint="eastAsia" w:ascii="仿宋" w:hAnsi="仿宋" w:eastAsia="仿宋" w:cs="仿宋"/>
          <w:color w:val="auto"/>
          <w:kern w:val="2"/>
          <w:sz w:val="32"/>
          <w:szCs w:val="32"/>
          <w:lang w:val="en-US" w:eastAsia="zh-CN"/>
        </w:rPr>
        <w:t>34亩。</w:t>
      </w:r>
      <w:r>
        <w:rPr>
          <w:rFonts w:hint="eastAsia" w:ascii="仿宋" w:hAnsi="仿宋" w:eastAsia="仿宋" w:cs="仿宋"/>
          <w:color w:val="auto"/>
          <w:kern w:val="2"/>
          <w:sz w:val="32"/>
          <w:szCs w:val="32"/>
          <w:lang w:val="en-US" w:eastAsia="zh-CN"/>
        </w:rPr>
        <w:br w:type="textWrapping"/>
      </w:r>
      <w:r>
        <w:rPr>
          <w:rFonts w:hint="eastAsia" w:ascii="仿宋" w:hAnsi="仿宋" w:eastAsia="仿宋" w:cs="仿宋"/>
          <w:color w:val="auto"/>
          <w:kern w:val="2"/>
          <w:sz w:val="32"/>
          <w:szCs w:val="32"/>
          <w:lang w:val="en-US" w:eastAsia="zh-CN"/>
        </w:rPr>
        <w:t>　　2.森林抚育596亩次，其中：云山分场168亩次，枫木山分场228亩，天子山分场42亩，保护区158亩。</w:t>
      </w:r>
      <w:r>
        <w:rPr>
          <w:rFonts w:hint="eastAsia" w:ascii="仿宋" w:hAnsi="仿宋" w:eastAsia="仿宋" w:cs="仿宋"/>
          <w:color w:val="auto"/>
          <w:kern w:val="2"/>
          <w:sz w:val="32"/>
          <w:szCs w:val="32"/>
          <w:lang w:val="en-US" w:eastAsia="zh-CN"/>
        </w:rPr>
        <w:br w:type="textWrapping"/>
      </w:r>
      <w:r>
        <w:rPr>
          <w:rFonts w:hint="eastAsia" w:ascii="仿宋" w:hAnsi="仿宋" w:eastAsia="仿宋" w:cs="仿宋"/>
          <w:color w:val="auto"/>
          <w:kern w:val="2"/>
          <w:sz w:val="32"/>
          <w:szCs w:val="32"/>
          <w:lang w:val="en-US" w:eastAsia="zh-CN"/>
        </w:rPr>
        <w:t>　3.森林质量精准提升：1900亩。其中保护区1140.2亩，枫木山759.8亩。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仿宋" w:hAnsi="仿宋" w:eastAsia="仿宋" w:cs="仿宋"/>
          <w:kern w:val="2"/>
          <w:sz w:val="32"/>
          <w:szCs w:val="32"/>
          <w:lang w:val="en-US" w:eastAsia="zh-CN"/>
        </w:rPr>
      </w:pPr>
      <w:r>
        <w:rPr>
          <w:rFonts w:hint="eastAsia" w:ascii="仿宋" w:hAnsi="仿宋" w:eastAsia="仿宋" w:cs="仿宋"/>
          <w:color w:val="auto"/>
          <w:kern w:val="2"/>
          <w:sz w:val="32"/>
          <w:szCs w:val="32"/>
          <w:lang w:val="en-US" w:eastAsia="zh-CN"/>
        </w:rPr>
        <w:t>4.森林病虫害防治7000亩。</w:t>
      </w:r>
      <w:r>
        <w:rPr>
          <w:rFonts w:hint="eastAsia" w:ascii="仿宋" w:hAnsi="仿宋" w:eastAsia="仿宋" w:cs="仿宋"/>
          <w:color w:val="auto"/>
          <w:kern w:val="2"/>
          <w:sz w:val="32"/>
          <w:szCs w:val="32"/>
          <w:lang w:val="en-US" w:eastAsia="zh-CN"/>
        </w:rPr>
        <w:br w:type="textWrapping"/>
      </w:r>
      <w:r>
        <w:rPr>
          <w:rFonts w:hint="eastAsia" w:ascii="仿宋" w:hAnsi="仿宋" w:eastAsia="仿宋" w:cs="仿宋"/>
          <w:color w:val="auto"/>
          <w:kern w:val="2"/>
          <w:sz w:val="32"/>
          <w:szCs w:val="32"/>
          <w:lang w:val="en-US" w:eastAsia="zh-CN"/>
        </w:rPr>
        <w:t>　　我场在森林管护和云山森林公园产业化取得了一定的突破，为我场林业发展和经济效益并行找到了一条可行的道路。在林业有害生物防治工作、森林资源管护、造林成活率、林木保存率上成效显著。</w:t>
      </w:r>
      <w:r>
        <w:rPr>
          <w:rFonts w:hint="eastAsia" w:ascii="仿宋" w:hAnsi="仿宋" w:eastAsia="仿宋" w:cs="仿宋"/>
          <w:color w:val="0000FF"/>
          <w:kern w:val="2"/>
          <w:sz w:val="32"/>
          <w:szCs w:val="32"/>
          <w:lang w:val="en-US" w:eastAsia="zh-CN"/>
        </w:rPr>
        <w:br w:type="textWrapping"/>
      </w:r>
      <w:r>
        <w:rPr>
          <w:rFonts w:hint="eastAsia" w:ascii="仿宋" w:hAnsi="仿宋" w:eastAsia="仿宋" w:cs="仿宋"/>
          <w:kern w:val="2"/>
          <w:sz w:val="32"/>
          <w:szCs w:val="32"/>
          <w:lang w:val="en-US" w:eastAsia="zh-CN"/>
        </w:rPr>
        <w:t>　　五、存在的主要问题</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基本支出预算偏紧，项目支出无预算，制约了有些项工作的开展和建设。</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六、有关建议</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针对上述存在的问题及工作需要，拟实施的改进措施如下：</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1.进一步做好预算的编制工作。严格按照预算编制的相关制度和要求进行预算编制；根据我场实际开展工作的需要，适当安排些项目建设预算。</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2. 进一步加强财务管理，严格财务审核。在费用报账支付时，按照预算规定的费用项目和用途进行资金使用审核、列报支付、财务核算，杜绝超支现象的发生。</w:t>
      </w:r>
      <w:r>
        <w:rPr>
          <w:rFonts w:hint="eastAsia" w:ascii="仿宋" w:hAnsi="仿宋" w:eastAsia="仿宋" w:cs="仿宋"/>
          <w:kern w:val="2"/>
          <w:sz w:val="32"/>
          <w:szCs w:val="32"/>
          <w:lang w:val="en-US" w:eastAsia="zh-CN"/>
        </w:rPr>
        <w:br w:type="textWrapping"/>
      </w:r>
      <w:r>
        <w:rPr>
          <w:rFonts w:hint="eastAsia" w:ascii="仿宋" w:hAnsi="仿宋" w:eastAsia="仿宋" w:cs="仿宋"/>
          <w:kern w:val="2"/>
          <w:sz w:val="32"/>
          <w:szCs w:val="32"/>
          <w:lang w:val="en-US" w:eastAsia="zh-CN"/>
        </w:rPr>
        <w:t>　　3．持续抓好“三公”经费控制管理。严格控制“三公”经费的规模和比例，把关“三公”经费支出的审核、审批，杜绝挪用和挤占其他预算资金行为；进一步细化“三公”经费的管理，合理压缩“三公”经费支出。</w:t>
      </w:r>
    </w:p>
    <w:p>
      <w:pPr>
        <w:rPr>
          <w:rFonts w:hint="eastAsia" w:ascii="仿宋" w:hAnsi="仿宋" w:eastAsia="仿宋" w:cs="仿宋"/>
          <w:kern w:val="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DA6C8"/>
    <w:multiLevelType w:val="singleLevel"/>
    <w:tmpl w:val="B22DA6C8"/>
    <w:lvl w:ilvl="0" w:tentative="0">
      <w:start w:val="2"/>
      <w:numFmt w:val="decimal"/>
      <w:suff w:val="nothing"/>
      <w:lvlText w:val="（%1）"/>
      <w:lvlJc w:val="left"/>
    </w:lvl>
  </w:abstractNum>
  <w:abstractNum w:abstractNumId="1">
    <w:nsid w:val="68FECAED"/>
    <w:multiLevelType w:val="singleLevel"/>
    <w:tmpl w:val="68FECAE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MGY1MWNlMjI3YjBjMWExZDUxNmYwZDVmMDY3YWEifQ=="/>
  </w:docVars>
  <w:rsids>
    <w:rsidRoot w:val="02E10F50"/>
    <w:rsid w:val="019871EA"/>
    <w:rsid w:val="02E10F50"/>
    <w:rsid w:val="03F944C9"/>
    <w:rsid w:val="06EC2709"/>
    <w:rsid w:val="0BC2208F"/>
    <w:rsid w:val="0BF80676"/>
    <w:rsid w:val="0BFC77A7"/>
    <w:rsid w:val="0D4C2053"/>
    <w:rsid w:val="0E272F34"/>
    <w:rsid w:val="0EBF7C0E"/>
    <w:rsid w:val="0F5E0E2D"/>
    <w:rsid w:val="100A2B84"/>
    <w:rsid w:val="10273C0D"/>
    <w:rsid w:val="17650CC5"/>
    <w:rsid w:val="176C7387"/>
    <w:rsid w:val="1A0F28BF"/>
    <w:rsid w:val="20A0205C"/>
    <w:rsid w:val="24BA2BA2"/>
    <w:rsid w:val="2672747C"/>
    <w:rsid w:val="28AF31CB"/>
    <w:rsid w:val="28E95B9F"/>
    <w:rsid w:val="2AE17C13"/>
    <w:rsid w:val="2F8C38CA"/>
    <w:rsid w:val="31F7594B"/>
    <w:rsid w:val="33C456E0"/>
    <w:rsid w:val="345E69AE"/>
    <w:rsid w:val="355E1EA6"/>
    <w:rsid w:val="3C1B5129"/>
    <w:rsid w:val="3C582B7E"/>
    <w:rsid w:val="477D069B"/>
    <w:rsid w:val="487652D9"/>
    <w:rsid w:val="4CF95B4A"/>
    <w:rsid w:val="516B2AB3"/>
    <w:rsid w:val="526C3345"/>
    <w:rsid w:val="58D453AE"/>
    <w:rsid w:val="59585616"/>
    <w:rsid w:val="5BD36EA3"/>
    <w:rsid w:val="619150F1"/>
    <w:rsid w:val="62D95A06"/>
    <w:rsid w:val="64583220"/>
    <w:rsid w:val="648A2E7E"/>
    <w:rsid w:val="6A361038"/>
    <w:rsid w:val="6F2533EE"/>
    <w:rsid w:val="741E3FEC"/>
    <w:rsid w:val="7697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3"/>
    <w:next w:val="1"/>
    <w:qFormat/>
    <w:uiPriority w:val="0"/>
    <w:pPr>
      <w:keepLines/>
      <w:spacing w:before="100" w:beforeAutospacing="1" w:after="100" w:afterAutospacing="1" w:line="276" w:lineRule="auto"/>
      <w:ind w:firstLine="880" w:firstLineChars="200"/>
      <w:jc w:val="left"/>
    </w:pPr>
    <w:rPr>
      <w:rFonts w:ascii="仿宋" w:hAnsi="仿宋" w:eastAsia="仿宋"/>
      <w:color w:val="000000"/>
      <w:kern w:val="0"/>
      <w:sz w:val="32"/>
      <w:szCs w:val="32"/>
      <w:lang w:val="en-US" w:eastAsia="zh-CN"/>
    </w:rPr>
  </w:style>
  <w:style w:type="paragraph" w:customStyle="1" w:styleId="3">
    <w:name w:val="Heading1"/>
    <w:basedOn w:val="1"/>
    <w:next w:val="1"/>
    <w:qFormat/>
    <w:uiPriority w:val="0"/>
    <w:pPr>
      <w:spacing w:beforeAutospacing="1" w:after="100" w:afterAutospacing="1" w:line="240" w:lineRule="auto"/>
      <w:ind w:firstLine="880" w:firstLineChars="200"/>
      <w:jc w:val="left"/>
    </w:pPr>
    <w:rPr>
      <w:rFonts w:eastAsia="黑体"/>
      <w:b/>
      <w:kern w:val="44"/>
      <w:sz w:val="32"/>
      <w:szCs w:val="48"/>
      <w:lang w:val="en-US"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3981</Words>
  <Characters>4522</Characters>
  <Lines>0</Lines>
  <Paragraphs>0</Paragraphs>
  <TotalTime>28</TotalTime>
  <ScaleCrop>false</ScaleCrop>
  <LinksUpToDate>false</LinksUpToDate>
  <CharactersWithSpaces>4816</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2019-08-22T02:16:00Z</dcterms:created>
  <dc:creator>百合花</dc:creator>
  <cp:lastModifiedBy>付</cp:lastModifiedBy>
  <cp:lastPrinted>2020-05-19T08:42:00Z</cp:lastPrinted>
  <dcterms:modified xsi:type="dcterms:W3CDTF">2022-08-11T03:45:04Z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6B1815B5C1C047B19AACB61016E332FB</vt:lpwstr>
  </property>
</Properties>
</file>