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atLeast"/>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 xml:space="preserve">附1：              </w:t>
      </w:r>
    </w:p>
    <w:p>
      <w:pPr>
        <w:ind w:firstLine="420"/>
        <w:jc w:val="center"/>
        <w:rPr>
          <w:rFonts w:hint="eastAsia" w:ascii="方正大标宋简体" w:hAnsi="方正大标宋简体" w:eastAsia="方正大标宋简体" w:cs="方正大标宋简体"/>
          <w:color w:val="222222"/>
          <w:kern w:val="0"/>
          <w:sz w:val="44"/>
          <w:szCs w:val="44"/>
          <w:highlight w:val="none"/>
          <w:lang w:eastAsia="zh-CN"/>
        </w:rPr>
      </w:pPr>
      <w:r>
        <w:rPr>
          <w:rFonts w:hint="eastAsia" w:ascii="方正大标宋简体" w:hAnsi="方正大标宋简体" w:eastAsia="方正大标宋简体" w:cs="方正大标宋简体"/>
          <w:color w:val="222222"/>
          <w:kern w:val="0"/>
          <w:sz w:val="44"/>
          <w:szCs w:val="44"/>
          <w:highlight w:val="none"/>
          <w:lang w:eastAsia="zh-CN"/>
        </w:rPr>
        <w:t>武冈市经济开发区政务服务中心</w:t>
      </w:r>
    </w:p>
    <w:p>
      <w:pPr>
        <w:ind w:firstLine="420"/>
        <w:jc w:val="center"/>
        <w:rPr>
          <w:rFonts w:hint="eastAsia" w:ascii="方正大标宋简体" w:hAnsi="方正大标宋简体" w:eastAsia="方正大标宋简体" w:cs="方正大标宋简体"/>
          <w:color w:val="222222"/>
          <w:kern w:val="0"/>
          <w:sz w:val="44"/>
          <w:szCs w:val="44"/>
          <w:highlight w:val="none"/>
        </w:rPr>
      </w:pPr>
      <w:r>
        <w:rPr>
          <w:rFonts w:hint="eastAsia" w:ascii="方正大标宋简体" w:hAnsi="方正大标宋简体" w:eastAsia="方正大标宋简体" w:cs="方正大标宋简体"/>
          <w:color w:val="222222"/>
          <w:kern w:val="0"/>
          <w:sz w:val="44"/>
          <w:szCs w:val="44"/>
          <w:highlight w:val="none"/>
        </w:rPr>
        <w:t>部门整体支出绩效评价报告</w:t>
      </w:r>
    </w:p>
    <w:p>
      <w:pPr>
        <w:widowControl/>
        <w:spacing w:line="580" w:lineRule="atLeast"/>
        <w:jc w:val="both"/>
        <w:rPr>
          <w:rFonts w:hint="eastAsia" w:ascii="仿宋_GB2312" w:hAnsi="仿宋_GB2312" w:eastAsia="仿宋_GB2312" w:cs="仿宋_GB2312"/>
          <w:color w:val="222222"/>
          <w:kern w:val="0"/>
          <w:sz w:val="32"/>
          <w:szCs w:val="32"/>
          <w:highlight w:val="none"/>
        </w:rPr>
      </w:pPr>
    </w:p>
    <w:p>
      <w:pPr>
        <w:widowControl/>
        <w:spacing w:line="580" w:lineRule="atLeast"/>
        <w:jc w:val="both"/>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市财政</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按照市财政</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关于绩效评价文件要求，现将我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部门整体支出绩效评价情况报告如下：</w:t>
      </w:r>
    </w:p>
    <w:p>
      <w:pPr>
        <w:widowControl/>
        <w:spacing w:line="580" w:lineRule="atLeast"/>
        <w:ind w:firstLine="640"/>
        <w:rPr>
          <w:rFonts w:hint="eastAsia" w:ascii="黑体" w:hAnsi="黑体" w:eastAsia="黑体" w:cs="黑体"/>
          <w:color w:val="222222"/>
          <w:kern w:val="0"/>
          <w:sz w:val="32"/>
          <w:szCs w:val="32"/>
          <w:highlight w:val="none"/>
        </w:rPr>
      </w:pPr>
      <w:r>
        <w:rPr>
          <w:rFonts w:hint="eastAsia" w:ascii="黑体" w:hAnsi="黑体" w:eastAsia="黑体" w:cs="黑体"/>
          <w:color w:val="222222"/>
          <w:kern w:val="0"/>
          <w:sz w:val="32"/>
          <w:szCs w:val="32"/>
          <w:highlight w:val="none"/>
        </w:rPr>
        <w:t>一、基本情况</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（一） 机构、人员构成</w:t>
      </w:r>
    </w:p>
    <w:p>
      <w:pPr>
        <w:keepNext w:val="0"/>
        <w:keepLines w:val="0"/>
        <w:pageBreakBefore w:val="0"/>
        <w:widowControl/>
        <w:kinsoku/>
        <w:wordWrap/>
        <w:overflowPunct/>
        <w:topLinePunct w:val="0"/>
        <w:autoSpaceDE/>
        <w:autoSpaceDN/>
        <w:bidi w:val="0"/>
        <w:adjustRightInd/>
        <w:snapToGrid/>
        <w:spacing w:before="0" w:beforeLines="0" w:after="0" w:afterLines="0" w:line="620" w:lineRule="exact"/>
        <w:ind w:left="0" w:leftChars="0" w:right="0" w:rightChars="0" w:firstLine="640"/>
        <w:outlineLvl w:val="9"/>
        <w:rPr>
          <w:rFonts w:hint="eastAsia" w:ascii="仿宋_GB2312" w:hAnsi="仿宋_GB2312" w:eastAsia="仿宋_GB2312" w:cs="仿宋_GB2312"/>
          <w:color w:val="222222"/>
          <w:kern w:val="0"/>
          <w:sz w:val="30"/>
          <w:szCs w:val="30"/>
        </w:rPr>
      </w:pPr>
      <w:r>
        <w:rPr>
          <w:rFonts w:hint="eastAsia" w:ascii="仿宋_GB2312" w:hAnsi="仿宋_GB2312" w:eastAsia="仿宋_GB2312" w:cs="仿宋_GB2312"/>
          <w:color w:val="222222"/>
          <w:kern w:val="0"/>
          <w:sz w:val="30"/>
          <w:szCs w:val="30"/>
          <w:lang w:eastAsia="zh-CN"/>
        </w:rPr>
        <w:t>武冈市经济开发区政务服务中心成立于</w:t>
      </w:r>
      <w:r>
        <w:rPr>
          <w:rFonts w:hint="eastAsia" w:ascii="仿宋_GB2312" w:hAnsi="仿宋_GB2312" w:eastAsia="仿宋_GB2312" w:cs="仿宋_GB2312"/>
          <w:color w:val="222222"/>
          <w:kern w:val="0"/>
          <w:sz w:val="30"/>
          <w:szCs w:val="30"/>
          <w:lang w:val="en-US" w:eastAsia="zh-CN"/>
        </w:rPr>
        <w:t>2021年</w:t>
      </w:r>
      <w:r>
        <w:rPr>
          <w:rFonts w:hint="eastAsia" w:ascii="仿宋_GB2312" w:hAnsi="仿宋_GB2312" w:eastAsia="仿宋_GB2312" w:cs="仿宋_GB2312"/>
          <w:color w:val="222222"/>
          <w:kern w:val="0"/>
          <w:sz w:val="30"/>
          <w:szCs w:val="30"/>
          <w:lang w:eastAsia="zh-CN"/>
        </w:rPr>
        <w:t>，全额拨款事业单位，是湖南武冈市经济开发区的二级机构</w:t>
      </w:r>
      <w:r>
        <w:rPr>
          <w:rFonts w:hint="eastAsia" w:ascii="仿宋_GB2312" w:hAnsi="仿宋_GB2312" w:eastAsia="仿宋_GB2312" w:cs="仿宋_GB2312"/>
          <w:color w:val="222222"/>
          <w:kern w:val="0"/>
          <w:sz w:val="30"/>
          <w:szCs w:val="30"/>
          <w:lang w:val="en-US" w:eastAsia="zh-CN"/>
        </w:rPr>
        <w:t>。核定事业编制人数30人，2021年实有在职人数5人，无退休人员</w:t>
      </w:r>
      <w:r>
        <w:rPr>
          <w:rFonts w:hint="eastAsia" w:ascii="仿宋_GB2312" w:hAnsi="仿宋_GB2312" w:eastAsia="仿宋_GB2312" w:cs="仿宋_GB2312"/>
          <w:color w:val="222222"/>
          <w:kern w:val="0"/>
          <w:sz w:val="30"/>
          <w:szCs w:val="30"/>
        </w:rPr>
        <w:t>。</w:t>
      </w:r>
      <w:r>
        <w:rPr>
          <w:rFonts w:hint="eastAsia" w:ascii="仿宋" w:hAnsi="仿宋" w:eastAsia="仿宋" w:cs="仿宋"/>
          <w:kern w:val="0"/>
          <w:sz w:val="32"/>
          <w:szCs w:val="32"/>
          <w:lang w:val="en-US" w:eastAsia="zh-CN"/>
        </w:rPr>
        <w:t>我中心内设机构2</w:t>
      </w:r>
      <w:r>
        <w:rPr>
          <w:rFonts w:hint="eastAsia" w:ascii="仿宋" w:hAnsi="仿宋" w:eastAsia="仿宋" w:cs="仿宋"/>
          <w:i w:val="0"/>
          <w:iCs w:val="0"/>
          <w:caps w:val="0"/>
          <w:color w:val="000000"/>
          <w:spacing w:val="0"/>
          <w:sz w:val="32"/>
          <w:szCs w:val="32"/>
          <w:shd w:val="clear" w:color="auto" w:fill="FFFFFF"/>
        </w:rPr>
        <w:t>个</w:t>
      </w:r>
      <w:r>
        <w:rPr>
          <w:rFonts w:hint="eastAsia" w:ascii="仿宋" w:hAnsi="仿宋" w:eastAsia="仿宋" w:cs="仿宋"/>
          <w:i w:val="0"/>
          <w:iCs w:val="0"/>
          <w:caps w:val="0"/>
          <w:color w:val="000000"/>
          <w:spacing w:val="0"/>
          <w:sz w:val="32"/>
          <w:szCs w:val="32"/>
          <w:shd w:val="clear" w:color="auto" w:fill="FFFFFF"/>
          <w:lang w:eastAsia="zh-CN"/>
        </w:rPr>
        <w:t>，</w:t>
      </w:r>
      <w:r>
        <w:rPr>
          <w:rFonts w:hint="eastAsia" w:ascii="仿宋" w:hAnsi="仿宋" w:eastAsia="仿宋" w:cs="仿宋"/>
          <w:i w:val="0"/>
          <w:iCs w:val="0"/>
          <w:caps w:val="0"/>
          <w:color w:val="000000"/>
          <w:spacing w:val="0"/>
          <w:sz w:val="32"/>
          <w:szCs w:val="32"/>
          <w:shd w:val="clear" w:color="auto" w:fill="FFFFFF"/>
        </w:rPr>
        <w:t>分别是：</w:t>
      </w:r>
      <w:r>
        <w:rPr>
          <w:rFonts w:hint="eastAsia" w:ascii="仿宋" w:hAnsi="仿宋" w:eastAsia="仿宋" w:cs="仿宋"/>
          <w:i w:val="0"/>
          <w:iCs w:val="0"/>
          <w:caps w:val="0"/>
          <w:color w:val="000000"/>
          <w:spacing w:val="0"/>
          <w:sz w:val="32"/>
          <w:szCs w:val="32"/>
          <w:shd w:val="clear" w:color="auto" w:fill="FFFFFF"/>
          <w:lang w:val="en-US" w:eastAsia="zh-CN"/>
        </w:rPr>
        <w:t>办公室、社会事务综合股</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（二） 单位主要职责</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部门职责</w:t>
      </w:r>
    </w:p>
    <w:p>
      <w:pPr>
        <w:widowControl/>
        <w:spacing w:before="100" w:beforeAutospacing="1" w:after="100" w:afterAutospacing="1"/>
        <w:ind w:firstLine="480"/>
        <w:jc w:val="lef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1、贯彻执行国家有关法律法规和党的方针政策。研究制定并组织实施湖南武冈经济开发区社会事务中心的各项改革措施和管理制度；</w:t>
      </w:r>
    </w:p>
    <w:p>
      <w:pPr>
        <w:widowControl/>
        <w:spacing w:before="100" w:beforeAutospacing="1" w:after="100" w:afterAutospacing="1"/>
        <w:ind w:firstLine="480"/>
        <w:jc w:val="lef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2、负责联系协助当地政府、乡镇（街道）、社区及村委对园区的土地征用和房屋拆迁及安置工作：</w:t>
      </w:r>
    </w:p>
    <w:p>
      <w:pPr>
        <w:widowControl/>
        <w:spacing w:before="100" w:beforeAutospacing="1" w:after="100" w:afterAutospacing="1"/>
        <w:ind w:firstLine="480"/>
        <w:jc w:val="lef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3、负责协调企业公共关系、处理突发事件：</w:t>
      </w:r>
    </w:p>
    <w:p>
      <w:pPr>
        <w:widowControl/>
        <w:spacing w:before="100" w:beforeAutospacing="1" w:after="100" w:afterAutospacing="1"/>
        <w:ind w:firstLine="480"/>
        <w:jc w:val="lef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4、负责园区的环境保护、安全稳定、营商环境相关事务性工作：</w:t>
      </w:r>
    </w:p>
    <w:p>
      <w:pPr>
        <w:widowControl/>
        <w:spacing w:line="580" w:lineRule="atLeast"/>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5、负责完成经开区党委、管委会交办的其他工作。</w:t>
      </w:r>
    </w:p>
    <w:p>
      <w:pPr>
        <w:widowControl/>
        <w:spacing w:line="580" w:lineRule="atLeast"/>
        <w:ind w:firstLine="643" w:firstLineChars="20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（三） 部门内部控制及厉行节约制度建设情况</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1. 高度重视预算支出绩效评价工作，成立了以</w:t>
      </w:r>
      <w:r>
        <w:rPr>
          <w:rFonts w:hint="eastAsia" w:ascii="仿宋_GB2312" w:hAnsi="仿宋_GB2312" w:eastAsia="仿宋_GB2312" w:cs="仿宋_GB2312"/>
          <w:color w:val="222222"/>
          <w:kern w:val="0"/>
          <w:sz w:val="32"/>
          <w:szCs w:val="32"/>
          <w:highlight w:val="none"/>
          <w:lang w:eastAsia="zh-CN"/>
        </w:rPr>
        <w:t>李欣主任</w:t>
      </w:r>
      <w:r>
        <w:rPr>
          <w:rFonts w:hint="eastAsia" w:ascii="仿宋_GB2312" w:hAnsi="仿宋_GB2312" w:eastAsia="仿宋_GB2312" w:cs="仿宋_GB2312"/>
          <w:color w:val="222222"/>
          <w:kern w:val="0"/>
          <w:sz w:val="32"/>
          <w:szCs w:val="32"/>
          <w:highlight w:val="none"/>
        </w:rPr>
        <w:t>为组长，其他</w:t>
      </w:r>
      <w:r>
        <w:rPr>
          <w:rFonts w:hint="eastAsia" w:ascii="仿宋_GB2312" w:hAnsi="仿宋_GB2312" w:eastAsia="仿宋_GB2312" w:cs="仿宋_GB2312"/>
          <w:color w:val="222222"/>
          <w:kern w:val="0"/>
          <w:sz w:val="32"/>
          <w:szCs w:val="32"/>
          <w:highlight w:val="none"/>
          <w:lang w:eastAsia="zh-CN"/>
        </w:rPr>
        <w:t>中心</w:t>
      </w:r>
      <w:r>
        <w:rPr>
          <w:rFonts w:hint="eastAsia" w:ascii="仿宋_GB2312" w:hAnsi="仿宋_GB2312" w:eastAsia="仿宋_GB2312" w:cs="仿宋_GB2312"/>
          <w:color w:val="222222"/>
          <w:kern w:val="0"/>
          <w:sz w:val="32"/>
          <w:szCs w:val="32"/>
          <w:highlight w:val="none"/>
        </w:rPr>
        <w:t>领导为副组长，</w:t>
      </w:r>
      <w:r>
        <w:rPr>
          <w:rFonts w:hint="eastAsia" w:ascii="仿宋_GB2312" w:hAnsi="仿宋_GB2312" w:eastAsia="仿宋_GB2312" w:cs="仿宋_GB2312"/>
          <w:color w:val="222222"/>
          <w:kern w:val="0"/>
          <w:sz w:val="32"/>
          <w:szCs w:val="32"/>
          <w:highlight w:val="none"/>
          <w:lang w:eastAsia="zh-CN"/>
        </w:rPr>
        <w:t>股室</w:t>
      </w:r>
      <w:r>
        <w:rPr>
          <w:rFonts w:hint="eastAsia" w:ascii="仿宋_GB2312" w:hAnsi="仿宋_GB2312" w:eastAsia="仿宋_GB2312" w:cs="仿宋_GB2312"/>
          <w:color w:val="222222"/>
          <w:kern w:val="0"/>
          <w:sz w:val="32"/>
          <w:szCs w:val="32"/>
          <w:highlight w:val="none"/>
        </w:rPr>
        <w:t>主要负责人为成员的预算支出绩效评价领导小组，</w:t>
      </w:r>
      <w:r>
        <w:rPr>
          <w:rFonts w:hint="eastAsia" w:ascii="仿宋_GB2312" w:hAnsi="仿宋_GB2312" w:eastAsia="仿宋_GB2312" w:cs="仿宋_GB2312"/>
          <w:color w:val="222222"/>
          <w:kern w:val="0"/>
          <w:sz w:val="32"/>
          <w:szCs w:val="32"/>
          <w:highlight w:val="none"/>
          <w:lang w:eastAsia="zh-CN"/>
        </w:rPr>
        <w:t>根据</w:t>
      </w:r>
      <w:r>
        <w:rPr>
          <w:rFonts w:hint="eastAsia" w:ascii="仿宋_GB2312" w:hAnsi="仿宋_GB2312" w:eastAsia="仿宋_GB2312" w:cs="仿宋_GB2312"/>
          <w:color w:val="222222"/>
          <w:kern w:val="0"/>
          <w:sz w:val="32"/>
          <w:szCs w:val="32"/>
          <w:highlight w:val="none"/>
        </w:rPr>
        <w:t>下发了《关于做好20</w:t>
      </w:r>
      <w:r>
        <w:rPr>
          <w:rFonts w:hint="eastAsia" w:ascii="仿宋_GB2312" w:hAnsi="仿宋_GB2312" w:eastAsia="仿宋_GB2312" w:cs="仿宋_GB2312"/>
          <w:color w:val="222222"/>
          <w:kern w:val="0"/>
          <w:sz w:val="32"/>
          <w:szCs w:val="32"/>
          <w:highlight w:val="none"/>
          <w:lang w:val="en-US" w:eastAsia="zh-CN"/>
        </w:rPr>
        <w:t>21</w:t>
      </w:r>
      <w:r>
        <w:rPr>
          <w:rFonts w:hint="eastAsia" w:ascii="仿宋_GB2312" w:hAnsi="仿宋_GB2312" w:eastAsia="仿宋_GB2312" w:cs="仿宋_GB2312"/>
          <w:color w:val="222222"/>
          <w:kern w:val="0"/>
          <w:sz w:val="32"/>
          <w:szCs w:val="32"/>
          <w:highlight w:val="none"/>
        </w:rPr>
        <w:t>年度</w:t>
      </w:r>
      <w:r>
        <w:rPr>
          <w:rFonts w:hint="eastAsia" w:ascii="仿宋_GB2312" w:hAnsi="仿宋_GB2312" w:eastAsia="仿宋_GB2312" w:cs="仿宋_GB2312"/>
          <w:color w:val="222222"/>
          <w:kern w:val="0"/>
          <w:sz w:val="32"/>
          <w:szCs w:val="32"/>
          <w:highlight w:val="none"/>
          <w:lang w:eastAsia="zh-CN"/>
        </w:rPr>
        <w:t>项目和整体支出绩效自评</w:t>
      </w:r>
      <w:r>
        <w:rPr>
          <w:rFonts w:hint="eastAsia" w:ascii="仿宋_GB2312" w:hAnsi="仿宋_GB2312" w:eastAsia="仿宋_GB2312" w:cs="仿宋_GB2312"/>
          <w:color w:val="222222"/>
          <w:kern w:val="0"/>
          <w:sz w:val="32"/>
          <w:szCs w:val="32"/>
          <w:highlight w:val="none"/>
        </w:rPr>
        <w:t>的通知》（</w:t>
      </w:r>
      <w:r>
        <w:rPr>
          <w:rFonts w:hint="eastAsia" w:ascii="仿宋_GB2312" w:hAnsi="仿宋_GB2312" w:eastAsia="仿宋_GB2312" w:cs="仿宋_GB2312"/>
          <w:color w:val="222222"/>
          <w:kern w:val="0"/>
          <w:sz w:val="32"/>
          <w:szCs w:val="32"/>
          <w:highlight w:val="none"/>
          <w:lang w:eastAsia="zh-CN"/>
        </w:rPr>
        <w:t>武财绩</w:t>
      </w:r>
      <w:r>
        <w:rPr>
          <w:rFonts w:hint="eastAsia" w:ascii="仿宋_GB2312" w:hAnsi="仿宋_GB2312" w:eastAsia="仿宋_GB2312" w:cs="仿宋_GB2312"/>
          <w:color w:val="222222"/>
          <w:kern w:val="0"/>
          <w:sz w:val="32"/>
          <w:szCs w:val="32"/>
          <w:highlight w:val="none"/>
          <w:lang w:val="en-US" w:eastAsia="zh-CN"/>
        </w:rPr>
        <w:t>[2022]1号</w:t>
      </w:r>
      <w:r>
        <w:rPr>
          <w:rFonts w:hint="eastAsia" w:ascii="仿宋_GB2312" w:hAnsi="仿宋_GB2312" w:eastAsia="仿宋_GB2312" w:cs="仿宋_GB2312"/>
          <w:color w:val="222222"/>
          <w:kern w:val="0"/>
          <w:sz w:val="32"/>
          <w:szCs w:val="32"/>
          <w:highlight w:val="none"/>
        </w:rPr>
        <w:t>），明确各职能</w:t>
      </w:r>
      <w:r>
        <w:rPr>
          <w:rFonts w:hint="eastAsia" w:ascii="仿宋_GB2312" w:hAnsi="仿宋_GB2312" w:eastAsia="仿宋_GB2312" w:cs="仿宋_GB2312"/>
          <w:color w:val="222222"/>
          <w:kern w:val="0"/>
          <w:sz w:val="32"/>
          <w:szCs w:val="32"/>
          <w:highlight w:val="none"/>
          <w:lang w:eastAsia="zh-CN"/>
        </w:rPr>
        <w:t>股</w:t>
      </w:r>
      <w:r>
        <w:rPr>
          <w:rFonts w:hint="eastAsia" w:ascii="仿宋_GB2312" w:hAnsi="仿宋_GB2312" w:eastAsia="仿宋_GB2312" w:cs="仿宋_GB2312"/>
          <w:color w:val="222222"/>
          <w:kern w:val="0"/>
          <w:sz w:val="32"/>
          <w:szCs w:val="32"/>
          <w:highlight w:val="none"/>
        </w:rPr>
        <w:t>室的评价责任，进一步强化各</w:t>
      </w:r>
      <w:r>
        <w:rPr>
          <w:rFonts w:hint="eastAsia" w:ascii="仿宋_GB2312" w:hAnsi="仿宋_GB2312" w:eastAsia="仿宋_GB2312" w:cs="仿宋_GB2312"/>
          <w:color w:val="222222"/>
          <w:kern w:val="0"/>
          <w:sz w:val="32"/>
          <w:szCs w:val="32"/>
          <w:highlight w:val="none"/>
          <w:lang w:eastAsia="zh-CN"/>
        </w:rPr>
        <w:t>股</w:t>
      </w:r>
      <w:r>
        <w:rPr>
          <w:rFonts w:hint="eastAsia" w:ascii="仿宋_GB2312" w:hAnsi="仿宋_GB2312" w:eastAsia="仿宋_GB2312" w:cs="仿宋_GB2312"/>
          <w:color w:val="222222"/>
          <w:kern w:val="0"/>
          <w:sz w:val="32"/>
          <w:szCs w:val="32"/>
          <w:highlight w:val="none"/>
        </w:rPr>
        <w:t>室对财政预算支出管理意识。</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2. 加强对国家、省级财政预算资金管理方面制度的学习培训，不断提高各职能</w:t>
      </w:r>
      <w:r>
        <w:rPr>
          <w:rFonts w:hint="eastAsia" w:ascii="仿宋_GB2312" w:hAnsi="仿宋_GB2312" w:eastAsia="仿宋_GB2312" w:cs="仿宋_GB2312"/>
          <w:color w:val="222222"/>
          <w:kern w:val="0"/>
          <w:sz w:val="32"/>
          <w:szCs w:val="32"/>
          <w:highlight w:val="none"/>
          <w:lang w:eastAsia="zh-CN"/>
        </w:rPr>
        <w:t>股</w:t>
      </w:r>
      <w:r>
        <w:rPr>
          <w:rFonts w:hint="eastAsia" w:ascii="仿宋_GB2312" w:hAnsi="仿宋_GB2312" w:eastAsia="仿宋_GB2312" w:cs="仿宋_GB2312"/>
          <w:color w:val="222222"/>
          <w:kern w:val="0"/>
          <w:sz w:val="32"/>
          <w:szCs w:val="32"/>
          <w:highlight w:val="none"/>
        </w:rPr>
        <w:t>室的业务工作能力。及时组织</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机关人员学习</w:t>
      </w:r>
      <w:r>
        <w:rPr>
          <w:rFonts w:hint="eastAsia" w:ascii="仿宋_GB2312" w:hAnsi="仿宋_GB2312" w:eastAsia="仿宋_GB2312" w:cs="仿宋_GB2312"/>
          <w:color w:val="222222"/>
          <w:kern w:val="0"/>
          <w:sz w:val="32"/>
          <w:szCs w:val="32"/>
          <w:highlight w:val="none"/>
          <w:lang w:eastAsia="zh-CN"/>
        </w:rPr>
        <w:t>了中央八项规定精神及</w:t>
      </w:r>
      <w:r>
        <w:rPr>
          <w:rFonts w:hint="eastAsia" w:ascii="仿宋_GB2312" w:hAnsi="仿宋_GB2312" w:eastAsia="仿宋_GB2312" w:cs="仿宋_GB2312"/>
          <w:color w:val="222222"/>
          <w:kern w:val="0"/>
          <w:sz w:val="32"/>
          <w:szCs w:val="32"/>
          <w:highlight w:val="none"/>
          <w:lang w:val="en-US" w:eastAsia="zh-CN"/>
        </w:rPr>
        <w:t>2017</w:t>
      </w:r>
      <w:r>
        <w:rPr>
          <w:rFonts w:hint="eastAsia" w:ascii="仿宋_GB2312" w:hAnsi="仿宋_GB2312" w:eastAsia="仿宋_GB2312" w:cs="仿宋_GB2312"/>
          <w:color w:val="222222"/>
          <w:kern w:val="0"/>
          <w:sz w:val="32"/>
          <w:szCs w:val="32"/>
          <w:highlight w:val="none"/>
        </w:rPr>
        <w:t>年省里出台的培训费、会议费、外宾接待、因公出国、因公出国短期培训、差旅费、国内公务接待等7个管理办法。</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3. 建立了</w:t>
      </w:r>
      <w:r>
        <w:rPr>
          <w:rFonts w:hint="eastAsia" w:ascii="仿宋_GB2312" w:hAnsi="仿宋_GB2312" w:eastAsia="仿宋_GB2312" w:cs="仿宋_GB2312"/>
          <w:color w:val="222222"/>
          <w:kern w:val="0"/>
          <w:sz w:val="32"/>
          <w:szCs w:val="32"/>
          <w:highlight w:val="none"/>
          <w:lang w:eastAsia="zh-CN"/>
        </w:rPr>
        <w:t>中心</w:t>
      </w:r>
      <w:r>
        <w:rPr>
          <w:rFonts w:hint="eastAsia" w:ascii="仿宋_GB2312" w:hAnsi="仿宋_GB2312" w:eastAsia="仿宋_GB2312" w:cs="仿宋_GB2312"/>
          <w:color w:val="222222"/>
          <w:kern w:val="0"/>
          <w:sz w:val="32"/>
          <w:szCs w:val="32"/>
          <w:highlight w:val="none"/>
        </w:rPr>
        <w:t>整体支出管理方面的内控制度，并不断进行完善和修订。对招待费、公务用车等支出进行了有效管控。</w:t>
      </w:r>
    </w:p>
    <w:p>
      <w:pPr>
        <w:widowControl/>
        <w:spacing w:line="580" w:lineRule="atLeast"/>
        <w:ind w:firstLine="640"/>
        <w:rPr>
          <w:rFonts w:hint="eastAsia" w:ascii="黑体" w:hAnsi="黑体" w:eastAsia="黑体" w:cs="黑体"/>
          <w:color w:val="222222"/>
          <w:kern w:val="0"/>
          <w:sz w:val="32"/>
          <w:szCs w:val="32"/>
          <w:highlight w:val="none"/>
        </w:rPr>
      </w:pPr>
      <w:r>
        <w:rPr>
          <w:rFonts w:hint="eastAsia" w:ascii="黑体" w:hAnsi="黑体" w:eastAsia="黑体" w:cs="黑体"/>
          <w:color w:val="222222"/>
          <w:kern w:val="0"/>
          <w:sz w:val="32"/>
          <w:szCs w:val="32"/>
          <w:highlight w:val="none"/>
        </w:rPr>
        <w:t>二、部门整体支出规模及使用方向、内容</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（一）20</w:t>
      </w:r>
      <w:r>
        <w:rPr>
          <w:rFonts w:hint="eastAsia" w:ascii="仿宋_GB2312" w:hAnsi="仿宋_GB2312" w:eastAsia="仿宋_GB2312" w:cs="仿宋_GB2312"/>
          <w:b/>
          <w:bCs/>
          <w:color w:val="222222"/>
          <w:kern w:val="0"/>
          <w:sz w:val="32"/>
          <w:szCs w:val="32"/>
          <w:highlight w:val="none"/>
          <w:lang w:val="en-US" w:eastAsia="zh-CN"/>
        </w:rPr>
        <w:t>21</w:t>
      </w:r>
      <w:r>
        <w:rPr>
          <w:rFonts w:hint="eastAsia" w:ascii="仿宋_GB2312" w:hAnsi="仿宋_GB2312" w:eastAsia="仿宋_GB2312" w:cs="仿宋_GB2312"/>
          <w:b/>
          <w:bCs/>
          <w:color w:val="222222"/>
          <w:kern w:val="0"/>
          <w:sz w:val="32"/>
          <w:szCs w:val="32"/>
          <w:highlight w:val="none"/>
        </w:rPr>
        <w:t>年预算规模情况</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1．预算资金情况</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（1）年初总收支预算情况</w:t>
      </w:r>
    </w:p>
    <w:p>
      <w:pPr>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根据《</w:t>
      </w:r>
      <w:r>
        <w:rPr>
          <w:rFonts w:hint="eastAsia" w:ascii="仿宋_GB2312" w:hAnsi="仿宋_GB2312" w:eastAsia="仿宋_GB2312" w:cs="仿宋_GB2312"/>
          <w:color w:val="222222"/>
          <w:kern w:val="0"/>
          <w:sz w:val="32"/>
          <w:szCs w:val="32"/>
          <w:highlight w:val="none"/>
          <w:lang w:eastAsia="zh-CN"/>
        </w:rPr>
        <w:t>武冈</w:t>
      </w:r>
      <w:r>
        <w:rPr>
          <w:rFonts w:hint="eastAsia" w:ascii="仿宋_GB2312" w:hAnsi="仿宋_GB2312" w:eastAsia="仿宋_GB2312" w:cs="仿宋_GB2312"/>
          <w:color w:val="222222"/>
          <w:kern w:val="0"/>
          <w:sz w:val="32"/>
          <w:szCs w:val="32"/>
          <w:highlight w:val="none"/>
        </w:rPr>
        <w:t>财政</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关于</w:t>
      </w:r>
      <w:r>
        <w:rPr>
          <w:rFonts w:hint="eastAsia" w:ascii="仿宋_GB2312" w:hAnsi="仿宋_GB2312" w:eastAsia="仿宋_GB2312" w:cs="仿宋_GB2312"/>
          <w:color w:val="222222"/>
          <w:kern w:val="0"/>
          <w:sz w:val="32"/>
          <w:szCs w:val="32"/>
          <w:highlight w:val="none"/>
          <w:lang w:eastAsia="zh-CN"/>
        </w:rPr>
        <w:t>武冈市经济开发区政务服务中心</w:t>
      </w:r>
      <w:r>
        <w:rPr>
          <w:rFonts w:hint="eastAsia" w:ascii="仿宋_GB2312" w:hAnsi="仿宋_GB2312" w:eastAsia="仿宋_GB2312" w:cs="仿宋_GB2312"/>
          <w:color w:val="222222"/>
          <w:kern w:val="0"/>
          <w:sz w:val="32"/>
          <w:szCs w:val="32"/>
          <w:highlight w:val="none"/>
        </w:rPr>
        <w:t>20</w:t>
      </w:r>
      <w:r>
        <w:rPr>
          <w:rFonts w:hint="eastAsia" w:ascii="仿宋_GB2312" w:hAnsi="仿宋_GB2312" w:eastAsia="仿宋_GB2312" w:cs="仿宋_GB2312"/>
          <w:color w:val="222222"/>
          <w:kern w:val="0"/>
          <w:sz w:val="32"/>
          <w:szCs w:val="32"/>
          <w:highlight w:val="none"/>
          <w:lang w:val="en-US" w:eastAsia="zh-CN"/>
        </w:rPr>
        <w:t>21</w:t>
      </w:r>
      <w:r>
        <w:rPr>
          <w:rFonts w:hint="eastAsia" w:ascii="仿宋_GB2312" w:hAnsi="仿宋_GB2312" w:eastAsia="仿宋_GB2312" w:cs="仿宋_GB2312"/>
          <w:color w:val="222222"/>
          <w:kern w:val="0"/>
          <w:sz w:val="32"/>
          <w:szCs w:val="32"/>
          <w:highlight w:val="none"/>
        </w:rPr>
        <w:t>年部门预算的批复》（</w:t>
      </w:r>
      <w:r>
        <w:rPr>
          <w:rFonts w:hint="eastAsia" w:ascii="仿宋_GB2312" w:hAnsi="仿宋_GB2312" w:eastAsia="仿宋_GB2312" w:cs="仿宋_GB2312"/>
          <w:color w:val="222222"/>
          <w:kern w:val="0"/>
          <w:sz w:val="32"/>
          <w:szCs w:val="32"/>
          <w:highlight w:val="none"/>
          <w:lang w:eastAsia="zh-CN"/>
        </w:rPr>
        <w:t>武</w:t>
      </w:r>
      <w:r>
        <w:rPr>
          <w:rFonts w:hint="eastAsia" w:ascii="仿宋_GB2312" w:hAnsi="仿宋_GB2312" w:eastAsia="仿宋_GB2312" w:cs="仿宋_GB2312"/>
          <w:color w:val="222222"/>
          <w:kern w:val="0"/>
          <w:sz w:val="32"/>
          <w:szCs w:val="32"/>
          <w:highlight w:val="none"/>
        </w:rPr>
        <w:t>财预﹝20</w:t>
      </w:r>
      <w:r>
        <w:rPr>
          <w:rFonts w:hint="eastAsia" w:ascii="仿宋_GB2312" w:hAnsi="仿宋_GB2312" w:eastAsia="仿宋_GB2312" w:cs="仿宋_GB2312"/>
          <w:color w:val="222222"/>
          <w:kern w:val="0"/>
          <w:sz w:val="32"/>
          <w:szCs w:val="32"/>
          <w:highlight w:val="none"/>
          <w:lang w:val="en-US" w:eastAsia="zh-CN"/>
        </w:rPr>
        <w:t>21</w:t>
      </w:r>
      <w:r>
        <w:rPr>
          <w:rFonts w:hint="eastAsia" w:ascii="仿宋_GB2312" w:hAnsi="仿宋_GB2312" w:eastAsia="仿宋_GB2312" w:cs="仿宋_GB2312"/>
          <w:color w:val="222222"/>
          <w:kern w:val="0"/>
          <w:sz w:val="32"/>
          <w:szCs w:val="32"/>
          <w:highlight w:val="none"/>
        </w:rPr>
        <w:t>﹞</w:t>
      </w:r>
      <w:r>
        <w:rPr>
          <w:rFonts w:hint="eastAsia" w:ascii="仿宋_GB2312" w:hAnsi="仿宋_GB2312" w:eastAsia="仿宋_GB2312" w:cs="仿宋_GB2312"/>
          <w:color w:val="222222"/>
          <w:kern w:val="0"/>
          <w:sz w:val="32"/>
          <w:szCs w:val="32"/>
          <w:highlight w:val="none"/>
          <w:lang w:val="en-US" w:eastAsia="zh-CN"/>
        </w:rPr>
        <w:t>1</w:t>
      </w:r>
      <w:r>
        <w:rPr>
          <w:rFonts w:hint="eastAsia" w:ascii="仿宋_GB2312" w:hAnsi="仿宋_GB2312" w:eastAsia="仿宋_GB2312" w:cs="仿宋_GB2312"/>
          <w:color w:val="222222"/>
          <w:kern w:val="0"/>
          <w:sz w:val="32"/>
          <w:szCs w:val="32"/>
          <w:highlight w:val="none"/>
        </w:rPr>
        <w:t>号）精神，我</w:t>
      </w:r>
      <w:r>
        <w:rPr>
          <w:rFonts w:hint="eastAsia" w:ascii="仿宋_GB2312" w:hAnsi="仿宋_GB2312" w:eastAsia="仿宋_GB2312" w:cs="仿宋_GB2312"/>
          <w:color w:val="222222"/>
          <w:kern w:val="0"/>
          <w:sz w:val="32"/>
          <w:szCs w:val="32"/>
          <w:highlight w:val="none"/>
          <w:lang w:eastAsia="zh-CN"/>
        </w:rPr>
        <w:t>中心</w:t>
      </w:r>
      <w:r>
        <w:rPr>
          <w:rFonts w:hint="eastAsia" w:ascii="仿宋_GB2312" w:hAnsi="仿宋_GB2312" w:eastAsia="仿宋_GB2312" w:cs="仿宋_GB2312"/>
          <w:color w:val="222222"/>
          <w:kern w:val="0"/>
          <w:sz w:val="32"/>
          <w:szCs w:val="32"/>
          <w:highlight w:val="none"/>
        </w:rPr>
        <w:t>20</w:t>
      </w:r>
      <w:r>
        <w:rPr>
          <w:rFonts w:hint="eastAsia" w:ascii="仿宋_GB2312" w:hAnsi="仿宋_GB2312" w:eastAsia="仿宋_GB2312" w:cs="仿宋_GB2312"/>
          <w:color w:val="222222"/>
          <w:kern w:val="0"/>
          <w:sz w:val="32"/>
          <w:szCs w:val="32"/>
          <w:highlight w:val="none"/>
          <w:lang w:val="en-US" w:eastAsia="zh-CN"/>
        </w:rPr>
        <w:t>21</w:t>
      </w:r>
      <w:r>
        <w:rPr>
          <w:rFonts w:hint="eastAsia" w:ascii="仿宋_GB2312" w:hAnsi="仿宋_GB2312" w:eastAsia="仿宋_GB2312" w:cs="仿宋_GB2312"/>
          <w:color w:val="222222"/>
          <w:kern w:val="0"/>
          <w:sz w:val="32"/>
          <w:szCs w:val="32"/>
          <w:highlight w:val="none"/>
        </w:rPr>
        <w:t>年预算收支情况如下：</w:t>
      </w:r>
    </w:p>
    <w:tbl>
      <w:tblPr>
        <w:tblStyle w:val="4"/>
        <w:tblW w:w="8799" w:type="dxa"/>
        <w:tblInd w:w="164" w:type="dxa"/>
        <w:tblLayout w:type="fixed"/>
        <w:tblCellMar>
          <w:top w:w="0" w:type="dxa"/>
          <w:left w:w="0" w:type="dxa"/>
          <w:bottom w:w="0" w:type="dxa"/>
          <w:right w:w="0" w:type="dxa"/>
        </w:tblCellMar>
      </w:tblPr>
      <w:tblGrid>
        <w:gridCol w:w="4521"/>
        <w:gridCol w:w="4278"/>
      </w:tblGrid>
      <w:tr>
        <w:tblPrEx>
          <w:tblCellMar>
            <w:top w:w="0" w:type="dxa"/>
            <w:left w:w="0" w:type="dxa"/>
            <w:bottom w:w="0" w:type="dxa"/>
            <w:right w:w="0" w:type="dxa"/>
          </w:tblCellMar>
        </w:tblPrEx>
        <w:trPr>
          <w:trHeight w:val="90" w:hRule="atLeast"/>
        </w:trPr>
        <w:tc>
          <w:tcPr>
            <w:tcW w:w="4521"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2"/>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预算项目</w:t>
            </w:r>
          </w:p>
        </w:tc>
        <w:tc>
          <w:tcPr>
            <w:tcW w:w="4278"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2"/>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合计</w:t>
            </w:r>
            <w:r>
              <w:rPr>
                <w:rFonts w:hint="eastAsia" w:ascii="仿宋_GB2312" w:hAnsi="仿宋_GB2312" w:eastAsia="仿宋_GB2312" w:cs="仿宋_GB2312"/>
                <w:color w:val="222222"/>
                <w:kern w:val="0"/>
                <w:sz w:val="28"/>
                <w:szCs w:val="28"/>
                <w:highlight w:val="none"/>
              </w:rPr>
              <w:t>（单位：万元）</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color w:val="222222"/>
                <w:kern w:val="0"/>
                <w:sz w:val="28"/>
                <w:szCs w:val="28"/>
                <w:highlight w:val="none"/>
              </w:rPr>
              <w:t>财政拨款</w:t>
            </w:r>
          </w:p>
        </w:tc>
        <w:tc>
          <w:tcPr>
            <w:tcW w:w="4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color w:val="222222"/>
                <w:kern w:val="0"/>
                <w:sz w:val="28"/>
                <w:szCs w:val="28"/>
                <w:highlight w:val="none"/>
                <w:lang w:val="en-US" w:eastAsia="zh-CN"/>
              </w:rPr>
              <w:t>37.52</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color w:val="222222"/>
                <w:kern w:val="0"/>
                <w:sz w:val="28"/>
                <w:szCs w:val="28"/>
                <w:highlight w:val="none"/>
              </w:rPr>
              <w:t>政府性基金</w:t>
            </w:r>
          </w:p>
        </w:tc>
        <w:tc>
          <w:tcPr>
            <w:tcW w:w="4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eastAsia" w:ascii="仿宋_GB2312" w:hAnsi="仿宋_GB2312" w:eastAsia="仿宋_GB2312" w:cs="仿宋_GB2312"/>
                <w:color w:val="222222"/>
                <w:kern w:val="0"/>
                <w:sz w:val="28"/>
                <w:szCs w:val="28"/>
                <w:highlight w:val="none"/>
                <w:lang w:eastAsia="zh-CN"/>
              </w:rPr>
            </w:pPr>
            <w:r>
              <w:rPr>
                <w:rFonts w:hint="eastAsia" w:ascii="仿宋_GB2312" w:hAnsi="仿宋_GB2312" w:eastAsia="仿宋_GB2312" w:cs="仿宋_GB2312"/>
                <w:color w:val="222222"/>
                <w:kern w:val="0"/>
                <w:sz w:val="28"/>
                <w:szCs w:val="28"/>
                <w:highlight w:val="none"/>
                <w:lang w:val="en-US" w:eastAsia="zh-CN"/>
              </w:rPr>
              <w:t>0</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color w:val="222222"/>
                <w:kern w:val="0"/>
                <w:sz w:val="28"/>
                <w:szCs w:val="28"/>
                <w:highlight w:val="none"/>
              </w:rPr>
              <w:t>纳入专户管理非税收入</w:t>
            </w:r>
          </w:p>
        </w:tc>
        <w:tc>
          <w:tcPr>
            <w:tcW w:w="4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eastAsia" w:ascii="仿宋_GB2312" w:hAnsi="仿宋_GB2312" w:eastAsia="仿宋_GB2312" w:cs="仿宋_GB2312"/>
                <w:color w:val="222222"/>
                <w:kern w:val="0"/>
                <w:sz w:val="28"/>
                <w:szCs w:val="28"/>
                <w:highlight w:val="none"/>
                <w:lang w:eastAsia="zh-CN"/>
              </w:rPr>
            </w:pPr>
            <w:r>
              <w:rPr>
                <w:rFonts w:hint="eastAsia" w:ascii="仿宋_GB2312" w:hAnsi="仿宋_GB2312" w:eastAsia="仿宋_GB2312" w:cs="仿宋_GB2312"/>
                <w:color w:val="222222"/>
                <w:kern w:val="0"/>
                <w:sz w:val="28"/>
                <w:szCs w:val="28"/>
                <w:highlight w:val="none"/>
                <w:lang w:val="en-US" w:eastAsia="zh-CN"/>
              </w:rPr>
              <w:t>0</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2"/>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收入预算合计</w:t>
            </w:r>
          </w:p>
        </w:tc>
        <w:tc>
          <w:tcPr>
            <w:tcW w:w="4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2"/>
              <w:textAlignment w:val="auto"/>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b/>
                <w:bCs/>
                <w:color w:val="222222"/>
                <w:kern w:val="0"/>
                <w:sz w:val="28"/>
                <w:szCs w:val="28"/>
                <w:highlight w:val="none"/>
                <w:lang w:val="en-US" w:eastAsia="zh-CN"/>
              </w:rPr>
              <w:t>37.52</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color w:val="222222"/>
                <w:kern w:val="0"/>
                <w:sz w:val="28"/>
                <w:szCs w:val="28"/>
                <w:highlight w:val="none"/>
              </w:rPr>
              <w:t>基本支出</w:t>
            </w:r>
          </w:p>
        </w:tc>
        <w:tc>
          <w:tcPr>
            <w:tcW w:w="4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color w:val="222222"/>
                <w:kern w:val="0"/>
                <w:sz w:val="28"/>
                <w:szCs w:val="28"/>
                <w:highlight w:val="none"/>
                <w:lang w:val="en-US" w:eastAsia="zh-CN"/>
              </w:rPr>
              <w:t>37.52</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color w:val="222222"/>
                <w:kern w:val="0"/>
                <w:sz w:val="28"/>
                <w:szCs w:val="28"/>
                <w:highlight w:val="none"/>
              </w:rPr>
              <w:t>其中：财政拨款支出</w:t>
            </w:r>
          </w:p>
        </w:tc>
        <w:tc>
          <w:tcPr>
            <w:tcW w:w="4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color w:val="222222"/>
                <w:kern w:val="0"/>
                <w:sz w:val="28"/>
                <w:szCs w:val="28"/>
                <w:highlight w:val="none"/>
                <w:lang w:val="en-US" w:eastAsia="zh-CN"/>
              </w:rPr>
              <w:t>37.52</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color w:val="222222"/>
                <w:kern w:val="0"/>
                <w:sz w:val="28"/>
                <w:szCs w:val="28"/>
                <w:highlight w:val="none"/>
              </w:rPr>
              <w:t>项目支出</w:t>
            </w:r>
          </w:p>
        </w:tc>
        <w:tc>
          <w:tcPr>
            <w:tcW w:w="4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eastAsia" w:ascii="仿宋_GB2312" w:hAnsi="仿宋_GB2312" w:eastAsia="仿宋_GB2312" w:cs="仿宋_GB2312"/>
                <w:color w:val="222222"/>
                <w:kern w:val="0"/>
                <w:sz w:val="28"/>
                <w:szCs w:val="28"/>
                <w:highlight w:val="none"/>
                <w:lang w:eastAsia="zh-CN"/>
              </w:rPr>
            </w:pPr>
            <w:r>
              <w:rPr>
                <w:rFonts w:hint="eastAsia" w:ascii="仿宋_GB2312" w:hAnsi="仿宋_GB2312" w:eastAsia="仿宋_GB2312" w:cs="仿宋_GB2312"/>
                <w:color w:val="222222"/>
                <w:kern w:val="0"/>
                <w:sz w:val="28"/>
                <w:szCs w:val="28"/>
                <w:highlight w:val="none"/>
                <w:lang w:val="en-US" w:eastAsia="zh-CN"/>
              </w:rPr>
              <w:t>0</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color w:val="222222"/>
                <w:kern w:val="0"/>
                <w:sz w:val="28"/>
                <w:szCs w:val="28"/>
                <w:highlight w:val="none"/>
              </w:rPr>
              <w:t>其中：财政拨款支出</w:t>
            </w:r>
          </w:p>
        </w:tc>
        <w:tc>
          <w:tcPr>
            <w:tcW w:w="4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textAlignment w:val="auto"/>
              <w:rPr>
                <w:rFonts w:hint="eastAsia" w:ascii="仿宋_GB2312" w:hAnsi="仿宋_GB2312" w:eastAsia="仿宋_GB2312" w:cs="仿宋_GB2312"/>
                <w:color w:val="222222"/>
                <w:kern w:val="0"/>
                <w:sz w:val="28"/>
                <w:szCs w:val="28"/>
                <w:highlight w:val="none"/>
                <w:lang w:eastAsia="zh-CN"/>
              </w:rPr>
            </w:pPr>
            <w:r>
              <w:rPr>
                <w:rFonts w:hint="eastAsia" w:ascii="仿宋_GB2312" w:hAnsi="仿宋_GB2312" w:eastAsia="仿宋_GB2312" w:cs="仿宋_GB2312"/>
                <w:color w:val="222222"/>
                <w:kern w:val="0"/>
                <w:sz w:val="28"/>
                <w:szCs w:val="28"/>
                <w:highlight w:val="none"/>
                <w:lang w:val="en-US" w:eastAsia="zh-CN"/>
              </w:rPr>
              <w:t>0</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2"/>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支出预算合计</w:t>
            </w:r>
          </w:p>
        </w:tc>
        <w:tc>
          <w:tcPr>
            <w:tcW w:w="4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2"/>
              <w:textAlignment w:val="auto"/>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b/>
                <w:bCs/>
                <w:color w:val="222222"/>
                <w:kern w:val="0"/>
                <w:sz w:val="28"/>
                <w:szCs w:val="28"/>
                <w:highlight w:val="none"/>
                <w:lang w:val="en-US" w:eastAsia="zh-CN"/>
              </w:rPr>
              <w:t>37.52</w:t>
            </w:r>
          </w:p>
        </w:tc>
      </w:tr>
    </w:tbl>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从年初批复预算来看：我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收入预算为</w:t>
      </w:r>
      <w:r>
        <w:rPr>
          <w:rFonts w:hint="eastAsia" w:ascii="仿宋_GB2312" w:hAnsi="仿宋_GB2312" w:eastAsia="仿宋_GB2312" w:cs="仿宋_GB2312"/>
          <w:color w:val="222222"/>
          <w:kern w:val="0"/>
          <w:sz w:val="32"/>
          <w:szCs w:val="32"/>
          <w:highlight w:val="none"/>
          <w:lang w:val="en-US" w:eastAsia="zh-CN"/>
        </w:rPr>
        <w:t>37.52</w:t>
      </w:r>
      <w:r>
        <w:rPr>
          <w:rFonts w:hint="eastAsia" w:ascii="仿宋_GB2312" w:hAnsi="仿宋_GB2312" w:eastAsia="仿宋_GB2312" w:cs="仿宋_GB2312"/>
          <w:color w:val="222222"/>
          <w:kern w:val="0"/>
          <w:sz w:val="32"/>
          <w:szCs w:val="32"/>
          <w:highlight w:val="none"/>
        </w:rPr>
        <w:t>万元，其中，本级财政拨款</w:t>
      </w:r>
      <w:r>
        <w:rPr>
          <w:rFonts w:hint="eastAsia" w:ascii="仿宋_GB2312" w:hAnsi="仿宋_GB2312" w:eastAsia="仿宋_GB2312" w:cs="仿宋_GB2312"/>
          <w:color w:val="222222"/>
          <w:kern w:val="0"/>
          <w:sz w:val="32"/>
          <w:szCs w:val="32"/>
          <w:highlight w:val="none"/>
          <w:lang w:val="en-US" w:eastAsia="zh-CN"/>
        </w:rPr>
        <w:t>37.52</w:t>
      </w:r>
      <w:r>
        <w:rPr>
          <w:rFonts w:hint="eastAsia" w:ascii="仿宋_GB2312" w:hAnsi="仿宋_GB2312" w:eastAsia="仿宋_GB2312" w:cs="仿宋_GB2312"/>
          <w:color w:val="222222"/>
          <w:kern w:val="0"/>
          <w:sz w:val="32"/>
          <w:szCs w:val="32"/>
          <w:highlight w:val="none"/>
        </w:rPr>
        <w:t xml:space="preserve">万元。 </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支出预算中支出</w:t>
      </w:r>
      <w:r>
        <w:rPr>
          <w:rFonts w:hint="eastAsia" w:ascii="仿宋_GB2312" w:hAnsi="仿宋_GB2312" w:eastAsia="仿宋_GB2312" w:cs="仿宋_GB2312"/>
          <w:color w:val="222222"/>
          <w:kern w:val="0"/>
          <w:sz w:val="32"/>
          <w:szCs w:val="32"/>
          <w:highlight w:val="none"/>
          <w:lang w:val="en-US" w:eastAsia="zh-CN"/>
        </w:rPr>
        <w:t>37.52</w:t>
      </w:r>
      <w:r>
        <w:rPr>
          <w:rFonts w:hint="eastAsia" w:ascii="仿宋_GB2312" w:hAnsi="仿宋_GB2312" w:eastAsia="仿宋_GB2312" w:cs="仿宋_GB2312"/>
          <w:color w:val="222222"/>
          <w:kern w:val="0"/>
          <w:sz w:val="32"/>
          <w:szCs w:val="32"/>
          <w:highlight w:val="none"/>
        </w:rPr>
        <w:t>万元，其中，基本支出</w:t>
      </w:r>
      <w:r>
        <w:rPr>
          <w:rFonts w:hint="eastAsia" w:ascii="仿宋_GB2312" w:hAnsi="仿宋_GB2312" w:eastAsia="仿宋_GB2312" w:cs="仿宋_GB2312"/>
          <w:color w:val="222222"/>
          <w:kern w:val="0"/>
          <w:sz w:val="32"/>
          <w:szCs w:val="32"/>
          <w:highlight w:val="none"/>
          <w:lang w:val="en-US" w:eastAsia="zh-CN"/>
        </w:rPr>
        <w:t>37.52</w:t>
      </w:r>
      <w:r>
        <w:rPr>
          <w:rFonts w:hint="eastAsia" w:ascii="仿宋_GB2312" w:hAnsi="仿宋_GB2312" w:eastAsia="仿宋_GB2312" w:cs="仿宋_GB2312"/>
          <w:color w:val="222222"/>
          <w:kern w:val="0"/>
          <w:sz w:val="32"/>
          <w:szCs w:val="32"/>
          <w:highlight w:val="none"/>
        </w:rPr>
        <w:t>万元，占</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机关支出预算</w:t>
      </w:r>
      <w:r>
        <w:rPr>
          <w:rFonts w:hint="eastAsia" w:ascii="仿宋_GB2312" w:hAnsi="仿宋_GB2312" w:eastAsia="仿宋_GB2312" w:cs="仿宋_GB2312"/>
          <w:color w:val="222222"/>
          <w:kern w:val="0"/>
          <w:sz w:val="32"/>
          <w:szCs w:val="32"/>
          <w:highlight w:val="none"/>
          <w:lang w:val="en-US" w:eastAsia="zh-CN"/>
        </w:rPr>
        <w:t>100</w:t>
      </w:r>
      <w:r>
        <w:rPr>
          <w:rFonts w:hint="eastAsia" w:ascii="仿宋_GB2312" w:hAnsi="仿宋_GB2312" w:eastAsia="仿宋_GB2312" w:cs="仿宋_GB2312"/>
          <w:color w:val="222222"/>
          <w:kern w:val="0"/>
          <w:sz w:val="32"/>
          <w:szCs w:val="32"/>
          <w:highlight w:val="none"/>
        </w:rPr>
        <w:t>%，项目支出</w:t>
      </w:r>
      <w:r>
        <w:rPr>
          <w:rFonts w:hint="eastAsia" w:ascii="仿宋_GB2312" w:hAnsi="仿宋_GB2312" w:eastAsia="仿宋_GB2312" w:cs="仿宋_GB2312"/>
          <w:color w:val="222222"/>
          <w:kern w:val="0"/>
          <w:sz w:val="32"/>
          <w:szCs w:val="32"/>
          <w:highlight w:val="none"/>
          <w:lang w:val="en-US" w:eastAsia="zh-CN"/>
        </w:rPr>
        <w:t>0</w:t>
      </w:r>
      <w:r>
        <w:rPr>
          <w:rFonts w:hint="eastAsia" w:ascii="仿宋_GB2312" w:hAnsi="仿宋_GB2312" w:eastAsia="仿宋_GB2312" w:cs="仿宋_GB2312"/>
          <w:color w:val="222222"/>
          <w:kern w:val="0"/>
          <w:sz w:val="32"/>
          <w:szCs w:val="32"/>
          <w:highlight w:val="none"/>
        </w:rPr>
        <w:t>万元，占支出预算</w:t>
      </w:r>
      <w:r>
        <w:rPr>
          <w:rFonts w:hint="eastAsia" w:ascii="仿宋_GB2312" w:hAnsi="仿宋_GB2312" w:eastAsia="仿宋_GB2312" w:cs="仿宋_GB2312"/>
          <w:color w:val="222222"/>
          <w:kern w:val="0"/>
          <w:sz w:val="32"/>
          <w:szCs w:val="32"/>
          <w:highlight w:val="none"/>
          <w:lang w:val="en-US" w:eastAsia="zh-CN"/>
        </w:rPr>
        <w:t>0</w:t>
      </w:r>
      <w:r>
        <w:rPr>
          <w:rFonts w:hint="eastAsia" w:ascii="仿宋_GB2312" w:hAnsi="仿宋_GB2312" w:eastAsia="仿宋_GB2312" w:cs="仿宋_GB2312"/>
          <w:color w:val="222222"/>
          <w:kern w:val="0"/>
          <w:sz w:val="32"/>
          <w:szCs w:val="32"/>
          <w:highlight w:val="none"/>
        </w:rPr>
        <w:t>%。</w:t>
      </w:r>
    </w:p>
    <w:p>
      <w:pPr>
        <w:widowControl/>
        <w:numPr>
          <w:ilvl w:val="0"/>
          <w:numId w:val="1"/>
        </w:numPr>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本年度财政追加指标、上年结转资金、年度可用金额情况</w:t>
      </w:r>
    </w:p>
    <w:p>
      <w:pPr>
        <w:widowControl/>
        <w:numPr>
          <w:ilvl w:val="0"/>
          <w:numId w:val="0"/>
        </w:numPr>
        <w:spacing w:line="580" w:lineRule="atLeast"/>
        <w:jc w:val="both"/>
        <w:rPr>
          <w:rFonts w:hint="eastAsia" w:ascii="仿宋_GB2312" w:hAnsi="仿宋_GB2312" w:eastAsia="仿宋_GB2312" w:cs="仿宋_GB2312"/>
          <w:color w:val="222222"/>
          <w:kern w:val="0"/>
          <w:sz w:val="32"/>
          <w:szCs w:val="32"/>
          <w:highlight w:val="none"/>
        </w:rPr>
      </w:pPr>
    </w:p>
    <w:p>
      <w:pPr>
        <w:widowControl/>
        <w:numPr>
          <w:ilvl w:val="0"/>
          <w:numId w:val="0"/>
        </w:numPr>
        <w:spacing w:line="580" w:lineRule="atLeast"/>
        <w:jc w:val="both"/>
        <w:rPr>
          <w:rFonts w:hint="eastAsia" w:ascii="仿宋_GB2312" w:hAnsi="仿宋_GB2312" w:eastAsia="仿宋_GB2312" w:cs="仿宋_GB2312"/>
          <w:color w:val="222222"/>
          <w:kern w:val="0"/>
          <w:sz w:val="32"/>
          <w:szCs w:val="32"/>
          <w:highlight w:val="none"/>
        </w:rPr>
      </w:pPr>
    </w:p>
    <w:p>
      <w:pPr>
        <w:widowControl/>
        <w:numPr>
          <w:ilvl w:val="0"/>
          <w:numId w:val="0"/>
        </w:numPr>
        <w:spacing w:line="580" w:lineRule="atLeast"/>
        <w:jc w:val="both"/>
        <w:rPr>
          <w:rFonts w:hint="eastAsia" w:ascii="仿宋_GB2312" w:hAnsi="仿宋_GB2312" w:eastAsia="仿宋_GB2312" w:cs="仿宋_GB2312"/>
          <w:color w:val="222222"/>
          <w:kern w:val="0"/>
          <w:sz w:val="32"/>
          <w:szCs w:val="32"/>
          <w:highlight w:val="none"/>
        </w:rPr>
      </w:pPr>
    </w:p>
    <w:p>
      <w:pPr>
        <w:widowControl/>
        <w:spacing w:line="580" w:lineRule="atLeast"/>
        <w:ind w:firstLine="643"/>
        <w:rPr>
          <w:rFonts w:hint="eastAsia" w:ascii="仿宋_GB2312" w:hAnsi="仿宋_GB2312" w:eastAsia="仿宋_GB2312" w:cs="仿宋_GB2312"/>
          <w:b/>
          <w:bCs/>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全年可用预算指标</w:t>
      </w:r>
      <w:r>
        <w:rPr>
          <w:rFonts w:hint="eastAsia" w:ascii="仿宋_GB2312" w:hAnsi="仿宋_GB2312" w:eastAsia="仿宋_GB2312" w:cs="仿宋_GB2312"/>
          <w:b/>
          <w:bCs/>
          <w:color w:val="222222"/>
          <w:kern w:val="0"/>
          <w:sz w:val="32"/>
          <w:szCs w:val="32"/>
          <w:highlight w:val="none"/>
          <w:lang w:val="en-US" w:eastAsia="zh-CN"/>
        </w:rPr>
        <w:t xml:space="preserve">  </w:t>
      </w:r>
      <w:r>
        <w:rPr>
          <w:rFonts w:hint="eastAsia" w:ascii="仿宋_GB2312" w:hAnsi="仿宋_GB2312" w:eastAsia="仿宋_GB2312" w:cs="仿宋_GB2312"/>
          <w:b/>
          <w:bCs/>
          <w:color w:val="222222"/>
          <w:kern w:val="0"/>
          <w:sz w:val="32"/>
          <w:szCs w:val="32"/>
          <w:highlight w:val="none"/>
        </w:rPr>
        <w:t>单位：万元</w:t>
      </w:r>
    </w:p>
    <w:tbl>
      <w:tblPr>
        <w:tblStyle w:val="4"/>
        <w:tblW w:w="8878" w:type="dxa"/>
        <w:tblInd w:w="150" w:type="dxa"/>
        <w:tblLayout w:type="fixed"/>
        <w:tblCellMar>
          <w:top w:w="0" w:type="dxa"/>
          <w:left w:w="0" w:type="dxa"/>
          <w:bottom w:w="0" w:type="dxa"/>
          <w:right w:w="0" w:type="dxa"/>
        </w:tblCellMar>
      </w:tblPr>
      <w:tblGrid>
        <w:gridCol w:w="2326"/>
        <w:gridCol w:w="2199"/>
        <w:gridCol w:w="2236"/>
        <w:gridCol w:w="2117"/>
      </w:tblGrid>
      <w:tr>
        <w:tblPrEx>
          <w:tblCellMar>
            <w:top w:w="0" w:type="dxa"/>
            <w:left w:w="0" w:type="dxa"/>
            <w:bottom w:w="0" w:type="dxa"/>
            <w:right w:w="0" w:type="dxa"/>
          </w:tblCellMar>
        </w:tblPrEx>
        <w:trPr>
          <w:trHeight w:val="243" w:hRule="atLeast"/>
        </w:trPr>
        <w:tc>
          <w:tcPr>
            <w:tcW w:w="2326"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项 目</w:t>
            </w:r>
          </w:p>
        </w:tc>
        <w:tc>
          <w:tcPr>
            <w:tcW w:w="2199"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基本支出</w:t>
            </w:r>
          </w:p>
        </w:tc>
        <w:tc>
          <w:tcPr>
            <w:tcW w:w="223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项目支出</w:t>
            </w:r>
          </w:p>
        </w:tc>
        <w:tc>
          <w:tcPr>
            <w:tcW w:w="2117"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合 计</w:t>
            </w:r>
          </w:p>
        </w:tc>
      </w:tr>
      <w:tr>
        <w:tblPrEx>
          <w:tblCellMar>
            <w:top w:w="0" w:type="dxa"/>
            <w:left w:w="0" w:type="dxa"/>
            <w:bottom w:w="0" w:type="dxa"/>
            <w:right w:w="0" w:type="dxa"/>
          </w:tblCellMar>
        </w:tblPrEx>
        <w:trPr>
          <w:trHeight w:val="243" w:hRule="atLeast"/>
        </w:trPr>
        <w:tc>
          <w:tcPr>
            <w:tcW w:w="2326"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年初预算</w:t>
            </w:r>
          </w:p>
        </w:tc>
        <w:tc>
          <w:tcPr>
            <w:tcW w:w="219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color w:val="222222"/>
                <w:kern w:val="0"/>
                <w:sz w:val="28"/>
                <w:szCs w:val="28"/>
                <w:highlight w:val="none"/>
                <w:lang w:val="en-US" w:eastAsia="zh-CN"/>
              </w:rPr>
              <w:t>37.52</w:t>
            </w:r>
          </w:p>
        </w:tc>
        <w:tc>
          <w:tcPr>
            <w:tcW w:w="223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ascii="仿宋_GB2312" w:hAnsi="仿宋_GB2312" w:eastAsia="仿宋_GB2312" w:cs="仿宋_GB2312"/>
                <w:color w:val="222222"/>
                <w:kern w:val="0"/>
                <w:sz w:val="28"/>
                <w:szCs w:val="28"/>
                <w:highlight w:val="none"/>
                <w:lang w:eastAsia="zh-CN"/>
              </w:rPr>
            </w:pPr>
            <w:r>
              <w:rPr>
                <w:rFonts w:hint="eastAsia" w:ascii="仿宋_GB2312" w:hAnsi="仿宋_GB2312" w:eastAsia="仿宋_GB2312" w:cs="仿宋_GB2312"/>
                <w:color w:val="222222"/>
                <w:kern w:val="0"/>
                <w:sz w:val="28"/>
                <w:szCs w:val="28"/>
                <w:highlight w:val="none"/>
                <w:lang w:val="en-US" w:eastAsia="zh-CN"/>
              </w:rPr>
              <w:t>0</w:t>
            </w:r>
          </w:p>
        </w:tc>
        <w:tc>
          <w:tcPr>
            <w:tcW w:w="211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color w:val="222222"/>
                <w:kern w:val="0"/>
                <w:sz w:val="28"/>
                <w:szCs w:val="28"/>
                <w:highlight w:val="none"/>
                <w:lang w:val="en-US" w:eastAsia="zh-CN"/>
              </w:rPr>
              <w:t>37.52</w:t>
            </w:r>
          </w:p>
        </w:tc>
      </w:tr>
      <w:tr>
        <w:tblPrEx>
          <w:tblCellMar>
            <w:top w:w="0" w:type="dxa"/>
            <w:left w:w="0" w:type="dxa"/>
            <w:bottom w:w="0" w:type="dxa"/>
            <w:right w:w="0" w:type="dxa"/>
          </w:tblCellMar>
        </w:tblPrEx>
        <w:trPr>
          <w:trHeight w:val="243" w:hRule="atLeast"/>
        </w:trPr>
        <w:tc>
          <w:tcPr>
            <w:tcW w:w="2326"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上年结转</w:t>
            </w:r>
          </w:p>
        </w:tc>
        <w:tc>
          <w:tcPr>
            <w:tcW w:w="219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color w:val="222222"/>
                <w:kern w:val="0"/>
                <w:sz w:val="28"/>
                <w:szCs w:val="28"/>
                <w:highlight w:val="none"/>
                <w:lang w:val="en-US" w:eastAsia="zh-CN"/>
              </w:rPr>
              <w:t>0</w:t>
            </w:r>
          </w:p>
        </w:tc>
        <w:tc>
          <w:tcPr>
            <w:tcW w:w="223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ascii="仿宋_GB2312" w:hAnsi="仿宋_GB2312" w:eastAsia="仿宋_GB2312" w:cs="仿宋_GB2312"/>
                <w:color w:val="222222"/>
                <w:kern w:val="0"/>
                <w:sz w:val="28"/>
                <w:szCs w:val="28"/>
                <w:highlight w:val="none"/>
                <w:lang w:eastAsia="zh-CN"/>
              </w:rPr>
            </w:pPr>
            <w:r>
              <w:rPr>
                <w:rFonts w:hint="eastAsia" w:ascii="仿宋_GB2312" w:hAnsi="仿宋_GB2312" w:eastAsia="仿宋_GB2312" w:cs="仿宋_GB2312"/>
                <w:color w:val="222222"/>
                <w:kern w:val="0"/>
                <w:sz w:val="28"/>
                <w:szCs w:val="28"/>
                <w:highlight w:val="none"/>
                <w:lang w:val="en-US" w:eastAsia="zh-CN"/>
              </w:rPr>
              <w:t>0</w:t>
            </w:r>
          </w:p>
        </w:tc>
        <w:tc>
          <w:tcPr>
            <w:tcW w:w="211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color w:val="222222"/>
                <w:kern w:val="0"/>
                <w:sz w:val="28"/>
                <w:szCs w:val="28"/>
                <w:highlight w:val="none"/>
                <w:lang w:val="en-US" w:eastAsia="zh-CN"/>
              </w:rPr>
              <w:t>0</w:t>
            </w:r>
          </w:p>
        </w:tc>
      </w:tr>
      <w:tr>
        <w:tblPrEx>
          <w:tblCellMar>
            <w:top w:w="0" w:type="dxa"/>
            <w:left w:w="0" w:type="dxa"/>
            <w:bottom w:w="0" w:type="dxa"/>
            <w:right w:w="0" w:type="dxa"/>
          </w:tblCellMar>
        </w:tblPrEx>
        <w:trPr>
          <w:trHeight w:val="243" w:hRule="atLeast"/>
        </w:trPr>
        <w:tc>
          <w:tcPr>
            <w:tcW w:w="2326"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本年追加</w:t>
            </w:r>
          </w:p>
        </w:tc>
        <w:tc>
          <w:tcPr>
            <w:tcW w:w="219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color w:val="222222"/>
                <w:kern w:val="0"/>
                <w:sz w:val="28"/>
                <w:szCs w:val="28"/>
                <w:highlight w:val="none"/>
                <w:lang w:val="en-US" w:eastAsia="zh-CN"/>
              </w:rPr>
              <w:t>10.14</w:t>
            </w:r>
          </w:p>
        </w:tc>
        <w:tc>
          <w:tcPr>
            <w:tcW w:w="223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color w:val="222222"/>
                <w:kern w:val="0"/>
                <w:sz w:val="28"/>
                <w:szCs w:val="28"/>
                <w:highlight w:val="none"/>
                <w:lang w:val="en-US" w:eastAsia="zh-CN"/>
              </w:rPr>
              <w:t>0</w:t>
            </w:r>
          </w:p>
        </w:tc>
        <w:tc>
          <w:tcPr>
            <w:tcW w:w="211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color w:val="222222"/>
                <w:kern w:val="0"/>
                <w:sz w:val="28"/>
                <w:szCs w:val="28"/>
                <w:highlight w:val="none"/>
                <w:lang w:val="en-US" w:eastAsia="zh-CN"/>
              </w:rPr>
              <w:t>10.14</w:t>
            </w:r>
          </w:p>
        </w:tc>
      </w:tr>
      <w:tr>
        <w:tblPrEx>
          <w:tblCellMar>
            <w:top w:w="0" w:type="dxa"/>
            <w:left w:w="0" w:type="dxa"/>
            <w:bottom w:w="0" w:type="dxa"/>
            <w:right w:w="0" w:type="dxa"/>
          </w:tblCellMar>
        </w:tblPrEx>
        <w:trPr>
          <w:trHeight w:val="243" w:hRule="atLeast"/>
        </w:trPr>
        <w:tc>
          <w:tcPr>
            <w:tcW w:w="2326"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ascii="仿宋_GB2312" w:hAnsi="仿宋_GB2312" w:eastAsia="仿宋_GB2312" w:cs="仿宋_GB2312"/>
                <w:color w:val="222222"/>
                <w:kern w:val="0"/>
                <w:sz w:val="28"/>
                <w:szCs w:val="28"/>
                <w:highlight w:val="none"/>
                <w:lang w:val="en-US" w:eastAsia="zh-CN" w:bidi="ar-SA"/>
              </w:rPr>
            </w:pPr>
            <w:r>
              <w:rPr>
                <w:rFonts w:hint="eastAsia" w:ascii="仿宋_GB2312" w:hAnsi="仿宋_GB2312" w:eastAsia="仿宋_GB2312" w:cs="仿宋_GB2312"/>
                <w:b/>
                <w:bCs/>
                <w:color w:val="222222"/>
                <w:kern w:val="0"/>
                <w:sz w:val="28"/>
                <w:szCs w:val="28"/>
                <w:highlight w:val="none"/>
              </w:rPr>
              <w:t>小 计</w:t>
            </w:r>
          </w:p>
        </w:tc>
        <w:tc>
          <w:tcPr>
            <w:tcW w:w="219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ascii="仿宋_GB2312" w:hAnsi="仿宋_GB2312" w:eastAsia="仿宋_GB2312" w:cs="仿宋_GB2312"/>
                <w:color w:val="222222"/>
                <w:kern w:val="0"/>
                <w:sz w:val="28"/>
                <w:szCs w:val="28"/>
                <w:highlight w:val="none"/>
                <w:lang w:val="en-US" w:eastAsia="zh-CN" w:bidi="ar-SA"/>
              </w:rPr>
            </w:pPr>
            <w:r>
              <w:rPr>
                <w:rFonts w:hint="eastAsia" w:ascii="仿宋_GB2312" w:hAnsi="仿宋_GB2312" w:eastAsia="仿宋_GB2312" w:cs="仿宋_GB2312"/>
                <w:b/>
                <w:bCs/>
                <w:color w:val="222222"/>
                <w:kern w:val="0"/>
                <w:sz w:val="28"/>
                <w:szCs w:val="28"/>
                <w:highlight w:val="none"/>
                <w:lang w:val="en-US" w:eastAsia="zh-CN"/>
              </w:rPr>
              <w:t>47.66</w:t>
            </w:r>
          </w:p>
        </w:tc>
        <w:tc>
          <w:tcPr>
            <w:tcW w:w="223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ascii="仿宋_GB2312" w:hAnsi="仿宋_GB2312" w:eastAsia="仿宋_GB2312" w:cs="仿宋_GB2312"/>
                <w:color w:val="222222"/>
                <w:kern w:val="0"/>
                <w:sz w:val="28"/>
                <w:szCs w:val="28"/>
                <w:highlight w:val="none"/>
                <w:lang w:val="en-US" w:eastAsia="zh-CN" w:bidi="ar-SA"/>
              </w:rPr>
            </w:pPr>
            <w:r>
              <w:rPr>
                <w:rFonts w:hint="eastAsia" w:ascii="仿宋_GB2312" w:hAnsi="仿宋_GB2312" w:eastAsia="仿宋_GB2312" w:cs="仿宋_GB2312"/>
                <w:b/>
                <w:bCs/>
                <w:color w:val="222222"/>
                <w:kern w:val="0"/>
                <w:sz w:val="28"/>
                <w:szCs w:val="28"/>
                <w:highlight w:val="none"/>
                <w:lang w:val="en-US" w:eastAsia="zh-CN"/>
              </w:rPr>
              <w:t>0</w:t>
            </w:r>
          </w:p>
        </w:tc>
        <w:tc>
          <w:tcPr>
            <w:tcW w:w="211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ascii="仿宋_GB2312" w:hAnsi="仿宋_GB2312" w:eastAsia="仿宋_GB2312" w:cs="仿宋_GB2312"/>
                <w:color w:val="222222"/>
                <w:kern w:val="0"/>
                <w:sz w:val="28"/>
                <w:szCs w:val="28"/>
                <w:highlight w:val="none"/>
                <w:lang w:val="en-US" w:eastAsia="zh-CN" w:bidi="ar-SA"/>
              </w:rPr>
            </w:pPr>
            <w:r>
              <w:rPr>
                <w:rFonts w:hint="eastAsia" w:ascii="仿宋_GB2312" w:hAnsi="仿宋_GB2312" w:eastAsia="仿宋_GB2312" w:cs="仿宋_GB2312"/>
                <w:b/>
                <w:bCs/>
                <w:color w:val="222222"/>
                <w:kern w:val="0"/>
                <w:sz w:val="28"/>
                <w:szCs w:val="28"/>
                <w:highlight w:val="none"/>
                <w:lang w:val="en-US" w:eastAsia="zh-CN"/>
              </w:rPr>
              <w:t>47.66</w:t>
            </w:r>
          </w:p>
        </w:tc>
      </w:tr>
    </w:tbl>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从上表可以反映：我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20</w:t>
      </w:r>
      <w:r>
        <w:rPr>
          <w:rFonts w:hint="eastAsia" w:ascii="仿宋_GB2312" w:hAnsi="仿宋_GB2312" w:eastAsia="仿宋_GB2312" w:cs="仿宋_GB2312"/>
          <w:color w:val="222222"/>
          <w:kern w:val="0"/>
          <w:sz w:val="32"/>
          <w:szCs w:val="32"/>
          <w:highlight w:val="none"/>
          <w:lang w:val="en-US" w:eastAsia="zh-CN"/>
        </w:rPr>
        <w:t>21</w:t>
      </w:r>
      <w:r>
        <w:rPr>
          <w:rFonts w:hint="eastAsia" w:ascii="仿宋_GB2312" w:hAnsi="仿宋_GB2312" w:eastAsia="仿宋_GB2312" w:cs="仿宋_GB2312"/>
          <w:color w:val="222222"/>
          <w:kern w:val="0"/>
          <w:sz w:val="32"/>
          <w:szCs w:val="32"/>
          <w:highlight w:val="none"/>
        </w:rPr>
        <w:t>年全年可用预算资金</w:t>
      </w:r>
      <w:r>
        <w:rPr>
          <w:rFonts w:hint="eastAsia" w:ascii="仿宋_GB2312" w:hAnsi="仿宋_GB2312" w:eastAsia="仿宋_GB2312" w:cs="仿宋_GB2312"/>
          <w:color w:val="222222"/>
          <w:kern w:val="0"/>
          <w:sz w:val="32"/>
          <w:szCs w:val="32"/>
          <w:highlight w:val="none"/>
          <w:lang w:val="en-US" w:eastAsia="zh-CN"/>
        </w:rPr>
        <w:t>47.66</w:t>
      </w:r>
      <w:r>
        <w:rPr>
          <w:rFonts w:hint="eastAsia" w:ascii="仿宋_GB2312" w:hAnsi="仿宋_GB2312" w:eastAsia="仿宋_GB2312" w:cs="仿宋_GB2312"/>
          <w:color w:val="222222"/>
          <w:kern w:val="0"/>
          <w:sz w:val="32"/>
          <w:szCs w:val="32"/>
          <w:highlight w:val="none"/>
        </w:rPr>
        <w:t>万元，其中年初预算</w:t>
      </w:r>
      <w:r>
        <w:rPr>
          <w:rFonts w:hint="eastAsia" w:ascii="仿宋_GB2312" w:hAnsi="仿宋_GB2312" w:eastAsia="仿宋_GB2312" w:cs="仿宋_GB2312"/>
          <w:color w:val="222222"/>
          <w:kern w:val="0"/>
          <w:sz w:val="32"/>
          <w:szCs w:val="32"/>
          <w:highlight w:val="none"/>
          <w:lang w:val="en-US" w:eastAsia="zh-CN"/>
        </w:rPr>
        <w:t>37.52</w:t>
      </w:r>
      <w:r>
        <w:rPr>
          <w:rFonts w:hint="eastAsia" w:ascii="仿宋_GB2312" w:hAnsi="仿宋_GB2312" w:eastAsia="仿宋_GB2312" w:cs="仿宋_GB2312"/>
          <w:color w:val="222222"/>
          <w:kern w:val="0"/>
          <w:sz w:val="32"/>
          <w:szCs w:val="32"/>
          <w:highlight w:val="none"/>
        </w:rPr>
        <w:t>万元，上年结转</w:t>
      </w:r>
      <w:r>
        <w:rPr>
          <w:rFonts w:hint="eastAsia" w:ascii="仿宋_GB2312" w:hAnsi="仿宋_GB2312" w:eastAsia="仿宋_GB2312" w:cs="仿宋_GB2312"/>
          <w:color w:val="222222"/>
          <w:kern w:val="0"/>
          <w:sz w:val="32"/>
          <w:szCs w:val="32"/>
          <w:highlight w:val="none"/>
          <w:lang w:val="en-US" w:eastAsia="zh-CN"/>
        </w:rPr>
        <w:t>0</w:t>
      </w:r>
      <w:r>
        <w:rPr>
          <w:rFonts w:hint="eastAsia" w:ascii="仿宋_GB2312" w:hAnsi="仿宋_GB2312" w:eastAsia="仿宋_GB2312" w:cs="仿宋_GB2312"/>
          <w:color w:val="222222"/>
          <w:kern w:val="0"/>
          <w:sz w:val="32"/>
          <w:szCs w:val="32"/>
          <w:highlight w:val="none"/>
        </w:rPr>
        <w:t>万元，本年追加资金</w:t>
      </w:r>
      <w:r>
        <w:rPr>
          <w:rFonts w:hint="eastAsia" w:ascii="仿宋_GB2312" w:hAnsi="仿宋_GB2312" w:eastAsia="仿宋_GB2312" w:cs="仿宋_GB2312"/>
          <w:color w:val="222222"/>
          <w:kern w:val="0"/>
          <w:sz w:val="32"/>
          <w:szCs w:val="32"/>
          <w:highlight w:val="none"/>
          <w:lang w:val="en-US" w:eastAsia="zh-CN"/>
        </w:rPr>
        <w:t>10.14</w:t>
      </w:r>
      <w:r>
        <w:rPr>
          <w:rFonts w:hint="eastAsia" w:ascii="仿宋_GB2312" w:hAnsi="仿宋_GB2312" w:eastAsia="仿宋_GB2312" w:cs="仿宋_GB2312"/>
          <w:color w:val="222222"/>
          <w:kern w:val="0"/>
          <w:sz w:val="32"/>
          <w:szCs w:val="32"/>
          <w:highlight w:val="none"/>
        </w:rPr>
        <w:t>万元。</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lang w:eastAsia="zh-CN"/>
        </w:rPr>
        <w:t>因我中心是</w:t>
      </w:r>
      <w:r>
        <w:rPr>
          <w:rFonts w:hint="eastAsia" w:ascii="仿宋_GB2312" w:hAnsi="仿宋_GB2312" w:eastAsia="仿宋_GB2312" w:cs="仿宋_GB2312"/>
          <w:color w:val="222222"/>
          <w:kern w:val="0"/>
          <w:sz w:val="32"/>
          <w:szCs w:val="32"/>
          <w:highlight w:val="none"/>
          <w:lang w:val="en-US" w:eastAsia="zh-CN"/>
        </w:rPr>
        <w:t>2021年新成立单位，因做预算时，在职没未完全确定，所以预算与决算有差距。</w:t>
      </w:r>
      <w:r>
        <w:rPr>
          <w:rFonts w:hint="eastAsia" w:ascii="仿宋_GB2312" w:hAnsi="仿宋_GB2312" w:eastAsia="仿宋_GB2312" w:cs="仿宋_GB2312"/>
          <w:color w:val="222222"/>
          <w:kern w:val="0"/>
          <w:sz w:val="32"/>
          <w:szCs w:val="32"/>
          <w:highlight w:val="none"/>
        </w:rPr>
        <w:t>我</w:t>
      </w:r>
      <w:r>
        <w:rPr>
          <w:rFonts w:hint="eastAsia" w:ascii="仿宋_GB2312" w:hAnsi="仿宋_GB2312" w:eastAsia="仿宋_GB2312" w:cs="仿宋_GB2312"/>
          <w:color w:val="222222"/>
          <w:kern w:val="0"/>
          <w:sz w:val="32"/>
          <w:szCs w:val="32"/>
          <w:highlight w:val="none"/>
          <w:lang w:eastAsia="zh-CN"/>
        </w:rPr>
        <w:t>中心</w:t>
      </w:r>
      <w:r>
        <w:rPr>
          <w:rFonts w:hint="eastAsia" w:ascii="仿宋_GB2312" w:hAnsi="仿宋_GB2312" w:eastAsia="仿宋_GB2312" w:cs="仿宋_GB2312"/>
          <w:color w:val="222222"/>
          <w:kern w:val="0"/>
          <w:sz w:val="32"/>
          <w:szCs w:val="32"/>
          <w:highlight w:val="none"/>
        </w:rPr>
        <w:t>追加预算指标主要</w:t>
      </w:r>
      <w:r>
        <w:rPr>
          <w:rFonts w:hint="eastAsia" w:ascii="仿宋_GB2312" w:hAnsi="仿宋_GB2312" w:eastAsia="仿宋_GB2312" w:cs="仿宋_GB2312"/>
          <w:color w:val="222222"/>
          <w:kern w:val="0"/>
          <w:sz w:val="32"/>
          <w:szCs w:val="32"/>
          <w:highlight w:val="none"/>
          <w:lang w:eastAsia="zh-CN"/>
        </w:rPr>
        <w:t>是公用经费指标</w:t>
      </w:r>
      <w:r>
        <w:rPr>
          <w:rFonts w:hint="eastAsia" w:ascii="仿宋_GB2312" w:hAnsi="仿宋_GB2312" w:eastAsia="仿宋_GB2312" w:cs="仿宋_GB2312"/>
          <w:color w:val="222222"/>
          <w:kern w:val="0"/>
          <w:sz w:val="32"/>
          <w:szCs w:val="32"/>
          <w:highlight w:val="none"/>
        </w:rPr>
        <w:t>，具体情况如下：</w:t>
      </w:r>
    </w:p>
    <w:p>
      <w:pPr>
        <w:rPr>
          <w:rFonts w:hint="eastAsia" w:ascii="仿宋_GB2312" w:hAnsi="仿宋_GB2312" w:eastAsia="仿宋_GB2312" w:cs="仿宋_GB2312"/>
          <w:b/>
          <w:bCs/>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20</w:t>
      </w:r>
      <w:r>
        <w:rPr>
          <w:rFonts w:hint="eastAsia" w:ascii="仿宋_GB2312" w:hAnsi="仿宋_GB2312" w:eastAsia="仿宋_GB2312" w:cs="仿宋_GB2312"/>
          <w:b/>
          <w:bCs/>
          <w:color w:val="222222"/>
          <w:kern w:val="0"/>
          <w:sz w:val="32"/>
          <w:szCs w:val="32"/>
          <w:highlight w:val="none"/>
          <w:lang w:val="en-US" w:eastAsia="zh-CN"/>
        </w:rPr>
        <w:t>21</w:t>
      </w:r>
      <w:r>
        <w:rPr>
          <w:rFonts w:hint="eastAsia" w:ascii="仿宋_GB2312" w:hAnsi="仿宋_GB2312" w:eastAsia="仿宋_GB2312" w:cs="仿宋_GB2312"/>
          <w:b/>
          <w:bCs/>
          <w:color w:val="222222"/>
          <w:kern w:val="0"/>
          <w:sz w:val="32"/>
          <w:szCs w:val="32"/>
          <w:highlight w:val="none"/>
        </w:rPr>
        <w:t>年</w:t>
      </w:r>
      <w:r>
        <w:rPr>
          <w:rFonts w:hint="eastAsia" w:ascii="仿宋_GB2312" w:hAnsi="仿宋_GB2312" w:eastAsia="仿宋_GB2312" w:cs="仿宋_GB2312"/>
          <w:b/>
          <w:bCs/>
          <w:color w:val="222222"/>
          <w:kern w:val="0"/>
          <w:sz w:val="32"/>
          <w:szCs w:val="32"/>
          <w:highlight w:val="none"/>
          <w:lang w:eastAsia="zh-CN"/>
        </w:rPr>
        <w:t>单位</w:t>
      </w:r>
      <w:r>
        <w:rPr>
          <w:rFonts w:hint="eastAsia" w:ascii="仿宋_GB2312" w:hAnsi="仿宋_GB2312" w:eastAsia="仿宋_GB2312" w:cs="仿宋_GB2312"/>
          <w:b/>
          <w:bCs/>
          <w:color w:val="222222"/>
          <w:kern w:val="0"/>
          <w:sz w:val="32"/>
          <w:szCs w:val="32"/>
          <w:highlight w:val="none"/>
        </w:rPr>
        <w:t>本级追加事项明细表</w:t>
      </w:r>
    </w:p>
    <w:tbl>
      <w:tblPr>
        <w:tblStyle w:val="4"/>
        <w:tblW w:w="9223" w:type="dxa"/>
        <w:jc w:val="center"/>
        <w:tblLayout w:type="fixed"/>
        <w:tblCellMar>
          <w:top w:w="0" w:type="dxa"/>
          <w:left w:w="0" w:type="dxa"/>
          <w:bottom w:w="0" w:type="dxa"/>
          <w:right w:w="0" w:type="dxa"/>
        </w:tblCellMar>
      </w:tblPr>
      <w:tblGrid>
        <w:gridCol w:w="2324"/>
        <w:gridCol w:w="2271"/>
        <w:gridCol w:w="2513"/>
        <w:gridCol w:w="2115"/>
      </w:tblGrid>
      <w:tr>
        <w:tblPrEx>
          <w:tblCellMar>
            <w:top w:w="0" w:type="dxa"/>
            <w:left w:w="0" w:type="dxa"/>
            <w:bottom w:w="0" w:type="dxa"/>
            <w:right w:w="0" w:type="dxa"/>
          </w:tblCellMar>
        </w:tblPrEx>
        <w:trPr>
          <w:trHeight w:val="570" w:hRule="atLeast"/>
          <w:jc w:val="center"/>
        </w:trPr>
        <w:tc>
          <w:tcPr>
            <w:tcW w:w="2324"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追加事项</w:t>
            </w:r>
          </w:p>
        </w:tc>
        <w:tc>
          <w:tcPr>
            <w:tcW w:w="227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基本支出预算（万元）</w:t>
            </w:r>
          </w:p>
        </w:tc>
        <w:tc>
          <w:tcPr>
            <w:tcW w:w="251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追加事项</w:t>
            </w:r>
          </w:p>
        </w:tc>
        <w:tc>
          <w:tcPr>
            <w:tcW w:w="211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项目支出预算（万元）</w:t>
            </w:r>
          </w:p>
        </w:tc>
      </w:tr>
      <w:tr>
        <w:tblPrEx>
          <w:tblCellMar>
            <w:top w:w="0" w:type="dxa"/>
            <w:left w:w="0" w:type="dxa"/>
            <w:bottom w:w="0" w:type="dxa"/>
            <w:right w:w="0" w:type="dxa"/>
          </w:tblCellMar>
        </w:tblPrEx>
        <w:trPr>
          <w:trHeight w:val="465" w:hRule="atLeast"/>
          <w:jc w:val="center"/>
        </w:trPr>
        <w:tc>
          <w:tcPr>
            <w:tcW w:w="232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222222"/>
                <w:kern w:val="0"/>
                <w:sz w:val="28"/>
                <w:szCs w:val="28"/>
                <w:highlight w:val="none"/>
                <w:lang w:eastAsia="zh-CN"/>
              </w:rPr>
            </w:pPr>
            <w:r>
              <w:rPr>
                <w:rFonts w:hint="eastAsia" w:ascii="仿宋_GB2312" w:hAnsi="仿宋_GB2312" w:eastAsia="仿宋_GB2312" w:cs="仿宋_GB2312"/>
                <w:color w:val="222222"/>
                <w:kern w:val="0"/>
                <w:sz w:val="28"/>
                <w:szCs w:val="28"/>
                <w:highlight w:val="none"/>
                <w:lang w:eastAsia="zh-CN"/>
              </w:rPr>
              <w:t>公用经费</w:t>
            </w:r>
          </w:p>
        </w:tc>
        <w:tc>
          <w:tcPr>
            <w:tcW w:w="22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jc w:val="center"/>
              <w:textAlignment w:val="auto"/>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color w:val="222222"/>
                <w:kern w:val="0"/>
                <w:sz w:val="28"/>
                <w:szCs w:val="28"/>
                <w:highlight w:val="none"/>
                <w:lang w:val="en-US" w:eastAsia="zh-CN"/>
              </w:rPr>
              <w:t>12.51</w:t>
            </w:r>
          </w:p>
        </w:tc>
        <w:tc>
          <w:tcPr>
            <w:tcW w:w="25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jc w:val="center"/>
              <w:textAlignment w:val="auto"/>
              <w:rPr>
                <w:rFonts w:hint="eastAsia" w:ascii="仿宋_GB2312" w:hAnsi="仿宋_GB2312" w:eastAsia="仿宋_GB2312" w:cs="仿宋_GB2312"/>
                <w:color w:val="222222"/>
                <w:kern w:val="0"/>
                <w:sz w:val="28"/>
                <w:szCs w:val="28"/>
                <w:highlight w:val="none"/>
                <w:lang w:eastAsia="zh-CN"/>
              </w:rPr>
            </w:pPr>
          </w:p>
        </w:tc>
        <w:tc>
          <w:tcPr>
            <w:tcW w:w="21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jc w:val="center"/>
              <w:textAlignment w:val="auto"/>
              <w:rPr>
                <w:rFonts w:hint="default" w:ascii="仿宋_GB2312" w:hAnsi="仿宋_GB2312" w:eastAsia="仿宋_GB2312" w:cs="仿宋_GB2312"/>
                <w:color w:val="222222"/>
                <w:kern w:val="0"/>
                <w:sz w:val="28"/>
                <w:szCs w:val="28"/>
                <w:highlight w:val="none"/>
                <w:lang w:val="en-US" w:eastAsia="zh-CN"/>
              </w:rPr>
            </w:pPr>
          </w:p>
        </w:tc>
      </w:tr>
      <w:tr>
        <w:tblPrEx>
          <w:tblCellMar>
            <w:top w:w="0" w:type="dxa"/>
            <w:left w:w="0" w:type="dxa"/>
            <w:bottom w:w="0" w:type="dxa"/>
            <w:right w:w="0" w:type="dxa"/>
          </w:tblCellMar>
        </w:tblPrEx>
        <w:trPr>
          <w:trHeight w:val="465" w:hRule="atLeast"/>
          <w:jc w:val="center"/>
        </w:trPr>
        <w:tc>
          <w:tcPr>
            <w:tcW w:w="232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jc w:val="center"/>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color w:val="222222"/>
                <w:kern w:val="0"/>
                <w:sz w:val="28"/>
                <w:szCs w:val="28"/>
                <w:highlight w:val="none"/>
              </w:rPr>
              <w:t>合 计</w:t>
            </w:r>
          </w:p>
        </w:tc>
        <w:tc>
          <w:tcPr>
            <w:tcW w:w="22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jc w:val="center"/>
              <w:textAlignment w:val="auto"/>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color w:val="222222"/>
                <w:kern w:val="0"/>
                <w:sz w:val="28"/>
                <w:szCs w:val="28"/>
                <w:highlight w:val="none"/>
                <w:lang w:val="en-US" w:eastAsia="zh-CN"/>
              </w:rPr>
              <w:t>12.51</w:t>
            </w:r>
          </w:p>
        </w:tc>
        <w:tc>
          <w:tcPr>
            <w:tcW w:w="25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jc w:val="center"/>
              <w:textAlignment w:val="auto"/>
              <w:rPr>
                <w:rFonts w:hint="eastAsia" w:ascii="仿宋_GB2312" w:hAnsi="仿宋_GB2312" w:eastAsia="仿宋_GB2312" w:cs="仿宋_GB2312"/>
                <w:color w:val="222222"/>
                <w:kern w:val="0"/>
                <w:sz w:val="28"/>
                <w:szCs w:val="28"/>
                <w:highlight w:val="none"/>
              </w:rPr>
            </w:pPr>
            <w:r>
              <w:rPr>
                <w:rFonts w:hint="eastAsia" w:ascii="仿宋_GB2312" w:hAnsi="仿宋_GB2312" w:eastAsia="仿宋_GB2312" w:cs="仿宋_GB2312"/>
                <w:color w:val="222222"/>
                <w:kern w:val="0"/>
                <w:sz w:val="28"/>
                <w:szCs w:val="28"/>
                <w:highlight w:val="none"/>
              </w:rPr>
              <w:t>合 计</w:t>
            </w:r>
          </w:p>
        </w:tc>
        <w:tc>
          <w:tcPr>
            <w:tcW w:w="21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40"/>
              <w:jc w:val="center"/>
              <w:textAlignment w:val="auto"/>
              <w:rPr>
                <w:rFonts w:hint="default" w:ascii="仿宋_GB2312" w:hAnsi="仿宋_GB2312" w:eastAsia="仿宋_GB2312" w:cs="仿宋_GB2312"/>
                <w:color w:val="222222"/>
                <w:kern w:val="0"/>
                <w:sz w:val="28"/>
                <w:szCs w:val="28"/>
                <w:highlight w:val="none"/>
                <w:lang w:val="en-US" w:eastAsia="zh-CN"/>
              </w:rPr>
            </w:pPr>
            <w:r>
              <w:rPr>
                <w:rFonts w:hint="eastAsia" w:ascii="仿宋_GB2312" w:hAnsi="仿宋_GB2312" w:eastAsia="仿宋_GB2312" w:cs="仿宋_GB2312"/>
                <w:color w:val="222222"/>
                <w:kern w:val="0"/>
                <w:sz w:val="28"/>
                <w:szCs w:val="28"/>
                <w:highlight w:val="none"/>
                <w:lang w:val="en-US" w:eastAsia="zh-CN"/>
              </w:rPr>
              <w:t>0</w:t>
            </w:r>
          </w:p>
        </w:tc>
      </w:tr>
    </w:tbl>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2．整体支出使用范围、方向和内容</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（1）年初预算整体支出的使用范围、方向和内容</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lang w:val="en-US" w:eastAsia="zh-CN"/>
        </w:rPr>
        <w:t>2021</w:t>
      </w:r>
      <w:r>
        <w:rPr>
          <w:rFonts w:hint="eastAsia" w:ascii="仿宋_GB2312" w:hAnsi="仿宋_GB2312" w:eastAsia="仿宋_GB2312" w:cs="仿宋_GB2312"/>
          <w:color w:val="222222"/>
          <w:kern w:val="0"/>
          <w:sz w:val="32"/>
          <w:szCs w:val="32"/>
          <w:highlight w:val="none"/>
        </w:rPr>
        <w:t>年年初预算为</w:t>
      </w:r>
      <w:r>
        <w:rPr>
          <w:rFonts w:hint="eastAsia" w:ascii="仿宋_GB2312" w:hAnsi="仿宋_GB2312" w:eastAsia="仿宋_GB2312" w:cs="仿宋_GB2312"/>
          <w:color w:val="222222"/>
          <w:kern w:val="0"/>
          <w:sz w:val="32"/>
          <w:szCs w:val="32"/>
          <w:highlight w:val="none"/>
          <w:lang w:val="en-US" w:eastAsia="zh-CN"/>
        </w:rPr>
        <w:t>37.52</w:t>
      </w:r>
      <w:r>
        <w:rPr>
          <w:rFonts w:hint="eastAsia" w:ascii="仿宋_GB2312" w:hAnsi="仿宋_GB2312" w:eastAsia="仿宋_GB2312" w:cs="仿宋_GB2312"/>
          <w:color w:val="222222"/>
          <w:kern w:val="0"/>
          <w:sz w:val="32"/>
          <w:szCs w:val="32"/>
          <w:highlight w:val="none"/>
        </w:rPr>
        <w:t>万元，其中基本支出</w:t>
      </w:r>
      <w:r>
        <w:rPr>
          <w:rFonts w:hint="eastAsia" w:ascii="仿宋_GB2312" w:hAnsi="仿宋_GB2312" w:eastAsia="仿宋_GB2312" w:cs="仿宋_GB2312"/>
          <w:color w:val="222222"/>
          <w:kern w:val="0"/>
          <w:sz w:val="32"/>
          <w:szCs w:val="32"/>
          <w:highlight w:val="none"/>
          <w:lang w:val="en-US" w:eastAsia="zh-CN"/>
        </w:rPr>
        <w:t>37.52</w:t>
      </w:r>
      <w:r>
        <w:rPr>
          <w:rFonts w:hint="eastAsia" w:ascii="仿宋_GB2312" w:hAnsi="仿宋_GB2312" w:eastAsia="仿宋_GB2312" w:cs="仿宋_GB2312"/>
          <w:color w:val="222222"/>
          <w:kern w:val="0"/>
          <w:sz w:val="32"/>
          <w:szCs w:val="32"/>
          <w:highlight w:val="none"/>
        </w:rPr>
        <w:t>万元，使用内容为</w:t>
      </w:r>
      <w:r>
        <w:rPr>
          <w:rFonts w:hint="eastAsia" w:ascii="仿宋_GB2312" w:hAnsi="仿宋_GB2312" w:eastAsia="仿宋_GB2312" w:cs="仿宋_GB2312"/>
          <w:color w:val="222222"/>
          <w:kern w:val="0"/>
          <w:sz w:val="32"/>
          <w:szCs w:val="32"/>
          <w:highlight w:val="none"/>
          <w:lang w:eastAsia="zh-CN"/>
        </w:rPr>
        <w:t>在职</w:t>
      </w:r>
      <w:r>
        <w:rPr>
          <w:rFonts w:hint="eastAsia" w:ascii="仿宋_GB2312" w:hAnsi="仿宋_GB2312" w:eastAsia="仿宋_GB2312" w:cs="仿宋_GB2312"/>
          <w:color w:val="222222"/>
          <w:kern w:val="0"/>
          <w:sz w:val="32"/>
          <w:szCs w:val="32"/>
          <w:highlight w:val="none"/>
        </w:rPr>
        <w:t>人员</w:t>
      </w:r>
      <w:r>
        <w:rPr>
          <w:rFonts w:hint="eastAsia" w:ascii="仿宋_GB2312" w:hAnsi="仿宋_GB2312" w:eastAsia="仿宋_GB2312" w:cs="仿宋_GB2312"/>
          <w:color w:val="222222"/>
          <w:kern w:val="0"/>
          <w:sz w:val="32"/>
          <w:szCs w:val="32"/>
          <w:highlight w:val="none"/>
          <w:lang w:eastAsia="zh-CN"/>
        </w:rPr>
        <w:t>的工资及社保、公用经费</w:t>
      </w:r>
      <w:r>
        <w:rPr>
          <w:rFonts w:hint="eastAsia" w:ascii="仿宋_GB2312" w:hAnsi="仿宋_GB2312" w:eastAsia="仿宋_GB2312" w:cs="仿宋_GB2312"/>
          <w:color w:val="222222"/>
          <w:kern w:val="0"/>
          <w:sz w:val="32"/>
          <w:szCs w:val="32"/>
          <w:highlight w:val="none"/>
        </w:rPr>
        <w:t>。具体使用方向如下：</w:t>
      </w:r>
    </w:p>
    <w:tbl>
      <w:tblPr>
        <w:tblStyle w:val="4"/>
        <w:tblW w:w="8820" w:type="dxa"/>
        <w:tblInd w:w="108" w:type="dxa"/>
        <w:tblLayout w:type="fixed"/>
        <w:tblCellMar>
          <w:top w:w="0" w:type="dxa"/>
          <w:left w:w="0" w:type="dxa"/>
          <w:bottom w:w="0" w:type="dxa"/>
          <w:right w:w="0" w:type="dxa"/>
        </w:tblCellMar>
      </w:tblPr>
      <w:tblGrid>
        <w:gridCol w:w="3173"/>
        <w:gridCol w:w="2950"/>
        <w:gridCol w:w="2697"/>
      </w:tblGrid>
      <w:tr>
        <w:tblPrEx>
          <w:tblCellMar>
            <w:top w:w="0" w:type="dxa"/>
            <w:left w:w="0" w:type="dxa"/>
            <w:bottom w:w="0" w:type="dxa"/>
            <w:right w:w="0" w:type="dxa"/>
          </w:tblCellMar>
        </w:tblPrEx>
        <w:trPr>
          <w:trHeight w:val="437" w:hRule="atLeast"/>
        </w:trPr>
        <w:tc>
          <w:tcPr>
            <w:tcW w:w="317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支出项目</w:t>
            </w:r>
          </w:p>
        </w:tc>
        <w:tc>
          <w:tcPr>
            <w:tcW w:w="295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基本支出（万元）</w:t>
            </w:r>
          </w:p>
        </w:tc>
        <w:tc>
          <w:tcPr>
            <w:tcW w:w="2697"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222222"/>
                <w:kern w:val="0"/>
                <w:sz w:val="28"/>
                <w:szCs w:val="28"/>
                <w:highlight w:val="none"/>
              </w:rPr>
            </w:pPr>
            <w:r>
              <w:rPr>
                <w:rFonts w:hint="eastAsia" w:ascii="仿宋_GB2312" w:hAnsi="仿宋_GB2312" w:eastAsia="仿宋_GB2312" w:cs="仿宋_GB2312"/>
                <w:b/>
                <w:bCs/>
                <w:color w:val="222222"/>
                <w:kern w:val="0"/>
                <w:sz w:val="28"/>
                <w:szCs w:val="28"/>
                <w:highlight w:val="none"/>
              </w:rPr>
              <w:t>项目支出（万元）</w:t>
            </w:r>
          </w:p>
        </w:tc>
      </w:tr>
      <w:tr>
        <w:tblPrEx>
          <w:tblCellMar>
            <w:top w:w="0" w:type="dxa"/>
            <w:left w:w="0" w:type="dxa"/>
            <w:bottom w:w="0" w:type="dxa"/>
            <w:right w:w="0" w:type="dxa"/>
          </w:tblCellMar>
        </w:tblPrEx>
        <w:trPr>
          <w:trHeight w:val="437"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工资福利支出</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34.92</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r>
      <w:tr>
        <w:tblPrEx>
          <w:tblCellMar>
            <w:top w:w="0" w:type="dxa"/>
            <w:left w:w="0" w:type="dxa"/>
            <w:bottom w:w="0" w:type="dxa"/>
            <w:right w:w="0" w:type="dxa"/>
          </w:tblCellMar>
        </w:tblPrEx>
        <w:trPr>
          <w:trHeight w:val="437"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商品和服务支出</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2.6</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r>
      <w:tr>
        <w:tblPrEx>
          <w:tblCellMar>
            <w:top w:w="0" w:type="dxa"/>
            <w:left w:w="0" w:type="dxa"/>
            <w:bottom w:w="0" w:type="dxa"/>
            <w:right w:w="0" w:type="dxa"/>
          </w:tblCellMar>
        </w:tblPrEx>
        <w:trPr>
          <w:trHeight w:val="437"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对个人和家庭补助</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r>
      <w:tr>
        <w:tblPrEx>
          <w:tblCellMar>
            <w:top w:w="0" w:type="dxa"/>
            <w:left w:w="0" w:type="dxa"/>
            <w:bottom w:w="0" w:type="dxa"/>
            <w:right w:w="0" w:type="dxa"/>
          </w:tblCellMar>
        </w:tblPrEx>
        <w:trPr>
          <w:trHeight w:val="437"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其他资本性支出</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r>
      <w:tr>
        <w:tblPrEx>
          <w:tblCellMar>
            <w:top w:w="0" w:type="dxa"/>
            <w:left w:w="0" w:type="dxa"/>
            <w:bottom w:w="0" w:type="dxa"/>
            <w:right w:w="0" w:type="dxa"/>
          </w:tblCellMar>
        </w:tblPrEx>
        <w:trPr>
          <w:trHeight w:val="460"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合 计</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37.52</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r>
    </w:tbl>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（2）上年结余和本年追加预算支出的使用范围、方向和内容</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上年结余资金和本年追加预算在预算指标文下达时即已明确使用用途和使用方向，需专款专用，追加明细详见上述追加事项明细表。</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（二）年度预算收支决算情况</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1. 20</w:t>
      </w:r>
      <w:r>
        <w:rPr>
          <w:rFonts w:hint="eastAsia" w:ascii="仿宋_GB2312" w:hAnsi="仿宋_GB2312" w:eastAsia="仿宋_GB2312" w:cs="仿宋_GB2312"/>
          <w:b/>
          <w:bCs/>
          <w:color w:val="222222"/>
          <w:kern w:val="0"/>
          <w:sz w:val="32"/>
          <w:szCs w:val="32"/>
          <w:highlight w:val="none"/>
          <w:lang w:val="en-US" w:eastAsia="zh-CN"/>
        </w:rPr>
        <w:t>21</w:t>
      </w:r>
      <w:r>
        <w:rPr>
          <w:rFonts w:hint="eastAsia" w:ascii="仿宋_GB2312" w:hAnsi="仿宋_GB2312" w:eastAsia="仿宋_GB2312" w:cs="仿宋_GB2312"/>
          <w:b/>
          <w:bCs/>
          <w:color w:val="222222"/>
          <w:kern w:val="0"/>
          <w:sz w:val="32"/>
          <w:szCs w:val="32"/>
          <w:highlight w:val="none"/>
        </w:rPr>
        <w:t>年度预算收入决算情况</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lang w:val="en-US" w:eastAsia="zh-CN"/>
        </w:rPr>
        <w:t>2021</w:t>
      </w:r>
      <w:r>
        <w:rPr>
          <w:rFonts w:hint="eastAsia" w:ascii="仿宋_GB2312" w:hAnsi="仿宋_GB2312" w:eastAsia="仿宋_GB2312" w:cs="仿宋_GB2312"/>
          <w:b/>
          <w:bCs/>
          <w:color w:val="222222"/>
          <w:kern w:val="0"/>
          <w:sz w:val="32"/>
          <w:szCs w:val="32"/>
          <w:highlight w:val="none"/>
        </w:rPr>
        <w:t>年本级财政拨款收入决算情况</w:t>
      </w:r>
      <w:r>
        <w:rPr>
          <w:rFonts w:hint="eastAsia" w:ascii="仿宋_GB2312" w:hAnsi="仿宋_GB2312" w:eastAsia="仿宋_GB2312" w:cs="仿宋_GB2312"/>
          <w:b/>
          <w:bCs/>
          <w:color w:val="222222"/>
          <w:kern w:val="0"/>
          <w:sz w:val="32"/>
          <w:szCs w:val="32"/>
          <w:highlight w:val="none"/>
          <w:lang w:val="en-US" w:eastAsia="zh-CN"/>
        </w:rPr>
        <w:t xml:space="preserve"> </w:t>
      </w:r>
      <w:r>
        <w:rPr>
          <w:rFonts w:hint="eastAsia" w:ascii="仿宋_GB2312" w:hAnsi="仿宋_GB2312" w:eastAsia="仿宋_GB2312" w:cs="仿宋_GB2312"/>
          <w:b/>
          <w:bCs/>
          <w:color w:val="222222"/>
          <w:kern w:val="0"/>
          <w:sz w:val="32"/>
          <w:szCs w:val="32"/>
          <w:highlight w:val="none"/>
        </w:rPr>
        <w:t xml:space="preserve"> </w:t>
      </w:r>
      <w:r>
        <w:rPr>
          <w:rFonts w:hint="eastAsia" w:ascii="仿宋_GB2312" w:hAnsi="仿宋_GB2312" w:eastAsia="仿宋_GB2312" w:cs="仿宋_GB2312"/>
          <w:b/>
          <w:bCs/>
          <w:color w:val="222222"/>
          <w:kern w:val="0"/>
          <w:sz w:val="32"/>
          <w:szCs w:val="32"/>
          <w:highlight w:val="none"/>
          <w:lang w:val="en-US" w:eastAsia="zh-CN"/>
        </w:rPr>
        <w:t xml:space="preserve">  </w:t>
      </w:r>
      <w:r>
        <w:rPr>
          <w:rFonts w:hint="eastAsia" w:ascii="仿宋_GB2312" w:hAnsi="仿宋_GB2312" w:eastAsia="仿宋_GB2312" w:cs="仿宋_GB2312"/>
          <w:b/>
          <w:bCs/>
          <w:color w:val="222222"/>
          <w:kern w:val="0"/>
          <w:sz w:val="32"/>
          <w:szCs w:val="32"/>
          <w:highlight w:val="none"/>
        </w:rPr>
        <w:t>单位：万元</w:t>
      </w:r>
    </w:p>
    <w:tbl>
      <w:tblPr>
        <w:tblStyle w:val="4"/>
        <w:tblW w:w="0" w:type="auto"/>
        <w:tblInd w:w="108" w:type="dxa"/>
        <w:tblLayout w:type="fixed"/>
        <w:tblCellMar>
          <w:top w:w="0" w:type="dxa"/>
          <w:left w:w="0" w:type="dxa"/>
          <w:bottom w:w="0" w:type="dxa"/>
          <w:right w:w="0" w:type="dxa"/>
        </w:tblCellMar>
      </w:tblPr>
      <w:tblGrid>
        <w:gridCol w:w="1980"/>
        <w:gridCol w:w="1787"/>
        <w:gridCol w:w="1813"/>
        <w:gridCol w:w="1891"/>
        <w:gridCol w:w="1536"/>
      </w:tblGrid>
      <w:tr>
        <w:tblPrEx>
          <w:tblCellMar>
            <w:top w:w="0" w:type="dxa"/>
            <w:left w:w="0" w:type="dxa"/>
            <w:bottom w:w="0" w:type="dxa"/>
            <w:right w:w="0" w:type="dxa"/>
          </w:tblCellMar>
        </w:tblPrEx>
        <w:trPr>
          <w:trHeight w:val="780" w:hRule="atLeast"/>
        </w:trPr>
        <w:tc>
          <w:tcPr>
            <w:tcW w:w="198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预算可用指标</w:t>
            </w:r>
          </w:p>
        </w:tc>
        <w:tc>
          <w:tcPr>
            <w:tcW w:w="1787"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财政拨款收入</w:t>
            </w:r>
          </w:p>
        </w:tc>
        <w:tc>
          <w:tcPr>
            <w:tcW w:w="181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本年度指标结余</w:t>
            </w:r>
          </w:p>
        </w:tc>
        <w:tc>
          <w:tcPr>
            <w:tcW w:w="189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上年度指标结余</w:t>
            </w:r>
          </w:p>
        </w:tc>
        <w:tc>
          <w:tcPr>
            <w:tcW w:w="153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结余增加</w:t>
            </w:r>
          </w:p>
        </w:tc>
      </w:tr>
      <w:tr>
        <w:tblPrEx>
          <w:tblCellMar>
            <w:top w:w="0" w:type="dxa"/>
            <w:left w:w="0" w:type="dxa"/>
            <w:bottom w:w="0" w:type="dxa"/>
            <w:right w:w="0" w:type="dxa"/>
          </w:tblCellMar>
        </w:tblPrEx>
        <w:trPr>
          <w:trHeight w:val="780" w:hRule="atLeast"/>
        </w:trPr>
        <w:tc>
          <w:tcPr>
            <w:tcW w:w="1980"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37.52</w:t>
            </w:r>
          </w:p>
        </w:tc>
        <w:tc>
          <w:tcPr>
            <w:tcW w:w="178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37.52</w:t>
            </w:r>
          </w:p>
        </w:tc>
        <w:tc>
          <w:tcPr>
            <w:tcW w:w="18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89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53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r>
    </w:tbl>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2．</w:t>
      </w:r>
      <w:r>
        <w:rPr>
          <w:rFonts w:hint="eastAsia" w:ascii="仿宋_GB2312" w:hAnsi="仿宋_GB2312" w:eastAsia="仿宋_GB2312" w:cs="仿宋_GB2312"/>
          <w:b/>
          <w:bCs/>
          <w:color w:val="222222"/>
          <w:kern w:val="0"/>
          <w:sz w:val="32"/>
          <w:szCs w:val="32"/>
          <w:highlight w:val="none"/>
          <w:lang w:val="en-US" w:eastAsia="zh-CN"/>
        </w:rPr>
        <w:t>2021</w:t>
      </w:r>
      <w:r>
        <w:rPr>
          <w:rFonts w:hint="eastAsia" w:ascii="仿宋_GB2312" w:hAnsi="仿宋_GB2312" w:eastAsia="仿宋_GB2312" w:cs="仿宋_GB2312"/>
          <w:b/>
          <w:bCs/>
          <w:color w:val="222222"/>
          <w:kern w:val="0"/>
          <w:sz w:val="32"/>
          <w:szCs w:val="32"/>
          <w:highlight w:val="none"/>
        </w:rPr>
        <w:t>年度预算支出决算及结余情况</w:t>
      </w:r>
    </w:p>
    <w:p>
      <w:pPr>
        <w:widowControl/>
        <w:spacing w:line="580" w:lineRule="atLeast"/>
        <w:ind w:firstLine="643"/>
        <w:rPr>
          <w:rFonts w:hint="eastAsia" w:ascii="仿宋_GB2312" w:hAnsi="仿宋_GB2312" w:eastAsia="仿宋_GB2312" w:cs="仿宋_GB2312"/>
          <w:b/>
          <w:bCs/>
          <w:color w:val="222222"/>
          <w:kern w:val="0"/>
          <w:sz w:val="32"/>
          <w:szCs w:val="32"/>
          <w:highlight w:val="none"/>
        </w:rPr>
      </w:pPr>
      <w:r>
        <w:rPr>
          <w:rFonts w:hint="eastAsia" w:ascii="仿宋_GB2312" w:hAnsi="仿宋_GB2312" w:eastAsia="仿宋_GB2312" w:cs="仿宋_GB2312"/>
          <w:b/>
          <w:bCs/>
          <w:color w:val="222222"/>
          <w:kern w:val="0"/>
          <w:sz w:val="32"/>
          <w:szCs w:val="32"/>
          <w:highlight w:val="none"/>
          <w:lang w:val="en-US" w:eastAsia="zh-CN"/>
        </w:rPr>
        <w:t>2021</w:t>
      </w:r>
      <w:r>
        <w:rPr>
          <w:rFonts w:hint="eastAsia" w:ascii="仿宋_GB2312" w:hAnsi="仿宋_GB2312" w:eastAsia="仿宋_GB2312" w:cs="仿宋_GB2312"/>
          <w:b/>
          <w:bCs/>
          <w:color w:val="222222"/>
          <w:kern w:val="0"/>
          <w:sz w:val="32"/>
          <w:szCs w:val="32"/>
          <w:highlight w:val="none"/>
        </w:rPr>
        <w:t xml:space="preserve">年本级预算、决算和结余对比情况表 </w:t>
      </w:r>
    </w:p>
    <w:p>
      <w:pPr>
        <w:widowControl/>
        <w:spacing w:line="580" w:lineRule="atLeast"/>
        <w:ind w:firstLine="643"/>
        <w:rPr>
          <w:rFonts w:hint="eastAsia" w:ascii="仿宋_GB2312" w:hAnsi="仿宋_GB2312" w:eastAsia="仿宋_GB2312" w:cs="仿宋_GB2312"/>
          <w:b/>
          <w:bCs/>
          <w:color w:val="222222"/>
          <w:kern w:val="0"/>
          <w:sz w:val="32"/>
          <w:szCs w:val="32"/>
          <w:highlight w:val="none"/>
        </w:rPr>
      </w:pPr>
    </w:p>
    <w:tbl>
      <w:tblPr>
        <w:tblStyle w:val="4"/>
        <w:tblW w:w="9338" w:type="dxa"/>
        <w:tblInd w:w="108" w:type="dxa"/>
        <w:tblLayout w:type="fixed"/>
        <w:tblCellMar>
          <w:top w:w="0" w:type="dxa"/>
          <w:left w:w="0" w:type="dxa"/>
          <w:bottom w:w="0" w:type="dxa"/>
          <w:right w:w="0" w:type="dxa"/>
        </w:tblCellMar>
      </w:tblPr>
      <w:tblGrid>
        <w:gridCol w:w="2671"/>
        <w:gridCol w:w="2151"/>
        <w:gridCol w:w="1904"/>
        <w:gridCol w:w="2612"/>
      </w:tblGrid>
      <w:tr>
        <w:tblPrEx>
          <w:tblCellMar>
            <w:top w:w="0" w:type="dxa"/>
            <w:left w:w="0" w:type="dxa"/>
            <w:bottom w:w="0" w:type="dxa"/>
            <w:right w:w="0" w:type="dxa"/>
          </w:tblCellMar>
        </w:tblPrEx>
        <w:trPr>
          <w:trHeight w:val="174" w:hRule="atLeast"/>
        </w:trPr>
        <w:tc>
          <w:tcPr>
            <w:tcW w:w="2671"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比较项目</w:t>
            </w:r>
          </w:p>
        </w:tc>
        <w:tc>
          <w:tcPr>
            <w:tcW w:w="2151" w:type="dxa"/>
            <w:vMerge w:val="restart"/>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支出项目</w:t>
            </w:r>
          </w:p>
        </w:tc>
        <w:tc>
          <w:tcPr>
            <w:tcW w:w="4516"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本级（万元）</w:t>
            </w:r>
          </w:p>
        </w:tc>
      </w:tr>
      <w:tr>
        <w:tblPrEx>
          <w:tblCellMar>
            <w:top w:w="0" w:type="dxa"/>
            <w:left w:w="0" w:type="dxa"/>
            <w:bottom w:w="0" w:type="dxa"/>
            <w:right w:w="0" w:type="dxa"/>
          </w:tblCellMar>
        </w:tblPrEx>
        <w:trPr>
          <w:trHeight w:val="174" w:hRule="atLeast"/>
        </w:trPr>
        <w:tc>
          <w:tcPr>
            <w:tcW w:w="267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p>
        </w:tc>
        <w:tc>
          <w:tcPr>
            <w:tcW w:w="2151" w:type="dxa"/>
            <w:vMerge w:val="continue"/>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p>
        </w:tc>
        <w:tc>
          <w:tcPr>
            <w:tcW w:w="19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合 计</w:t>
            </w:r>
          </w:p>
        </w:tc>
        <w:tc>
          <w:tcPr>
            <w:tcW w:w="2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其中：财政拨款</w:t>
            </w:r>
          </w:p>
        </w:tc>
      </w:tr>
      <w:tr>
        <w:tblPrEx>
          <w:tblCellMar>
            <w:top w:w="0" w:type="dxa"/>
            <w:left w:w="0" w:type="dxa"/>
            <w:bottom w:w="0" w:type="dxa"/>
            <w:right w:w="0" w:type="dxa"/>
          </w:tblCellMar>
        </w:tblPrEx>
        <w:trPr>
          <w:trHeight w:val="174" w:hRule="atLeast"/>
        </w:trPr>
        <w:tc>
          <w:tcPr>
            <w:tcW w:w="2671"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预算金额</w:t>
            </w:r>
          </w:p>
        </w:tc>
        <w:tc>
          <w:tcPr>
            <w:tcW w:w="215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基本支出</w:t>
            </w:r>
          </w:p>
        </w:tc>
        <w:tc>
          <w:tcPr>
            <w:tcW w:w="19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37.52</w:t>
            </w:r>
          </w:p>
        </w:tc>
        <w:tc>
          <w:tcPr>
            <w:tcW w:w="2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37.52</w:t>
            </w:r>
          </w:p>
        </w:tc>
      </w:tr>
      <w:tr>
        <w:tblPrEx>
          <w:tblCellMar>
            <w:top w:w="0" w:type="dxa"/>
            <w:left w:w="0" w:type="dxa"/>
            <w:bottom w:w="0" w:type="dxa"/>
            <w:right w:w="0" w:type="dxa"/>
          </w:tblCellMar>
        </w:tblPrEx>
        <w:trPr>
          <w:trHeight w:val="174" w:hRule="atLeast"/>
        </w:trPr>
        <w:tc>
          <w:tcPr>
            <w:tcW w:w="2671" w:type="dxa"/>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p>
        </w:tc>
        <w:tc>
          <w:tcPr>
            <w:tcW w:w="215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项目支出</w:t>
            </w:r>
          </w:p>
        </w:tc>
        <w:tc>
          <w:tcPr>
            <w:tcW w:w="19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r>
      <w:tr>
        <w:tblPrEx>
          <w:tblCellMar>
            <w:top w:w="0" w:type="dxa"/>
            <w:left w:w="0" w:type="dxa"/>
            <w:bottom w:w="0" w:type="dxa"/>
            <w:right w:w="0" w:type="dxa"/>
          </w:tblCellMar>
        </w:tblPrEx>
        <w:trPr>
          <w:trHeight w:val="174" w:hRule="atLeast"/>
        </w:trPr>
        <w:tc>
          <w:tcPr>
            <w:tcW w:w="2671" w:type="dxa"/>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p>
        </w:tc>
        <w:tc>
          <w:tcPr>
            <w:tcW w:w="215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合 计</w:t>
            </w:r>
          </w:p>
        </w:tc>
        <w:tc>
          <w:tcPr>
            <w:tcW w:w="19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37.52</w:t>
            </w:r>
          </w:p>
        </w:tc>
        <w:tc>
          <w:tcPr>
            <w:tcW w:w="2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37.52</w:t>
            </w:r>
          </w:p>
        </w:tc>
      </w:tr>
      <w:tr>
        <w:tblPrEx>
          <w:tblCellMar>
            <w:top w:w="0" w:type="dxa"/>
            <w:left w:w="0" w:type="dxa"/>
            <w:bottom w:w="0" w:type="dxa"/>
            <w:right w:w="0" w:type="dxa"/>
          </w:tblCellMar>
        </w:tblPrEx>
        <w:trPr>
          <w:trHeight w:val="174" w:hRule="atLeast"/>
        </w:trPr>
        <w:tc>
          <w:tcPr>
            <w:tcW w:w="2671"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决算金额</w:t>
            </w:r>
          </w:p>
        </w:tc>
        <w:tc>
          <w:tcPr>
            <w:tcW w:w="215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基本支出</w:t>
            </w:r>
          </w:p>
        </w:tc>
        <w:tc>
          <w:tcPr>
            <w:tcW w:w="19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47.66</w:t>
            </w:r>
          </w:p>
        </w:tc>
        <w:tc>
          <w:tcPr>
            <w:tcW w:w="2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47.66</w:t>
            </w:r>
          </w:p>
        </w:tc>
      </w:tr>
      <w:tr>
        <w:tblPrEx>
          <w:tblCellMar>
            <w:top w:w="0" w:type="dxa"/>
            <w:left w:w="0" w:type="dxa"/>
            <w:bottom w:w="0" w:type="dxa"/>
            <w:right w:w="0" w:type="dxa"/>
          </w:tblCellMar>
        </w:tblPrEx>
        <w:trPr>
          <w:trHeight w:val="174" w:hRule="atLeast"/>
        </w:trPr>
        <w:tc>
          <w:tcPr>
            <w:tcW w:w="2671" w:type="dxa"/>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p>
        </w:tc>
        <w:tc>
          <w:tcPr>
            <w:tcW w:w="215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项目支出</w:t>
            </w:r>
          </w:p>
        </w:tc>
        <w:tc>
          <w:tcPr>
            <w:tcW w:w="19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p>
        </w:tc>
        <w:tc>
          <w:tcPr>
            <w:tcW w:w="2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p>
        </w:tc>
      </w:tr>
      <w:tr>
        <w:tblPrEx>
          <w:tblCellMar>
            <w:top w:w="0" w:type="dxa"/>
            <w:left w:w="0" w:type="dxa"/>
            <w:bottom w:w="0" w:type="dxa"/>
            <w:right w:w="0" w:type="dxa"/>
          </w:tblCellMar>
        </w:tblPrEx>
        <w:trPr>
          <w:trHeight w:val="174" w:hRule="atLeast"/>
        </w:trPr>
        <w:tc>
          <w:tcPr>
            <w:tcW w:w="2671" w:type="dxa"/>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p>
        </w:tc>
        <w:tc>
          <w:tcPr>
            <w:tcW w:w="215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合 计</w:t>
            </w:r>
          </w:p>
        </w:tc>
        <w:tc>
          <w:tcPr>
            <w:tcW w:w="19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bidi="ar-SA"/>
              </w:rPr>
            </w:pPr>
            <w:r>
              <w:rPr>
                <w:rFonts w:hint="eastAsia" w:ascii="仿宋_GB2312" w:hAnsi="仿宋_GB2312" w:eastAsia="仿宋_GB2312" w:cs="仿宋_GB2312"/>
                <w:b w:val="0"/>
                <w:bCs w:val="0"/>
                <w:color w:val="222222"/>
                <w:kern w:val="0"/>
                <w:sz w:val="28"/>
                <w:szCs w:val="28"/>
                <w:highlight w:val="none"/>
                <w:lang w:val="en-US" w:eastAsia="zh-CN"/>
              </w:rPr>
              <w:t>47.66</w:t>
            </w:r>
          </w:p>
        </w:tc>
        <w:tc>
          <w:tcPr>
            <w:tcW w:w="2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bidi="ar-SA"/>
              </w:rPr>
            </w:pPr>
            <w:r>
              <w:rPr>
                <w:rFonts w:hint="eastAsia" w:ascii="仿宋_GB2312" w:hAnsi="仿宋_GB2312" w:eastAsia="仿宋_GB2312" w:cs="仿宋_GB2312"/>
                <w:b w:val="0"/>
                <w:bCs w:val="0"/>
                <w:color w:val="222222"/>
                <w:kern w:val="0"/>
                <w:sz w:val="28"/>
                <w:szCs w:val="28"/>
                <w:highlight w:val="none"/>
                <w:lang w:val="en-US" w:eastAsia="zh-CN"/>
              </w:rPr>
              <w:t>47.66</w:t>
            </w:r>
          </w:p>
        </w:tc>
      </w:tr>
      <w:tr>
        <w:tblPrEx>
          <w:tblCellMar>
            <w:top w:w="0" w:type="dxa"/>
            <w:left w:w="0" w:type="dxa"/>
            <w:bottom w:w="0" w:type="dxa"/>
            <w:right w:w="0" w:type="dxa"/>
          </w:tblCellMar>
        </w:tblPrEx>
        <w:trPr>
          <w:trHeight w:val="174" w:hRule="atLeast"/>
        </w:trPr>
        <w:tc>
          <w:tcPr>
            <w:tcW w:w="2671"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执行差异</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（预算-决算）</w:t>
            </w:r>
          </w:p>
        </w:tc>
        <w:tc>
          <w:tcPr>
            <w:tcW w:w="215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基本支出</w:t>
            </w:r>
          </w:p>
        </w:tc>
        <w:tc>
          <w:tcPr>
            <w:tcW w:w="19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-10.14</w:t>
            </w:r>
          </w:p>
        </w:tc>
        <w:tc>
          <w:tcPr>
            <w:tcW w:w="2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-10.14</w:t>
            </w:r>
          </w:p>
        </w:tc>
      </w:tr>
      <w:tr>
        <w:tblPrEx>
          <w:tblCellMar>
            <w:top w:w="0" w:type="dxa"/>
            <w:left w:w="0" w:type="dxa"/>
            <w:bottom w:w="0" w:type="dxa"/>
            <w:right w:w="0" w:type="dxa"/>
          </w:tblCellMar>
        </w:tblPrEx>
        <w:trPr>
          <w:trHeight w:val="174" w:hRule="atLeast"/>
        </w:trPr>
        <w:tc>
          <w:tcPr>
            <w:tcW w:w="2671" w:type="dxa"/>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p>
        </w:tc>
        <w:tc>
          <w:tcPr>
            <w:tcW w:w="215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项目支出</w:t>
            </w:r>
          </w:p>
        </w:tc>
        <w:tc>
          <w:tcPr>
            <w:tcW w:w="19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p>
        </w:tc>
        <w:tc>
          <w:tcPr>
            <w:tcW w:w="2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p>
        </w:tc>
      </w:tr>
      <w:tr>
        <w:tblPrEx>
          <w:tblCellMar>
            <w:top w:w="0" w:type="dxa"/>
            <w:left w:w="0" w:type="dxa"/>
            <w:bottom w:w="0" w:type="dxa"/>
            <w:right w:w="0" w:type="dxa"/>
          </w:tblCellMar>
        </w:tblPrEx>
        <w:trPr>
          <w:trHeight w:val="190" w:hRule="atLeast"/>
        </w:trPr>
        <w:tc>
          <w:tcPr>
            <w:tcW w:w="2671" w:type="dxa"/>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p>
        </w:tc>
        <w:tc>
          <w:tcPr>
            <w:tcW w:w="215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合 计</w:t>
            </w:r>
          </w:p>
        </w:tc>
        <w:tc>
          <w:tcPr>
            <w:tcW w:w="190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-10.14</w:t>
            </w:r>
          </w:p>
        </w:tc>
        <w:tc>
          <w:tcPr>
            <w:tcW w:w="261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-10.14</w:t>
            </w:r>
          </w:p>
        </w:tc>
      </w:tr>
    </w:tbl>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针对上述数据反映情况，说明如下：</w:t>
      </w:r>
    </w:p>
    <w:p>
      <w:pPr>
        <w:widowControl/>
        <w:spacing w:line="580" w:lineRule="atLeast"/>
        <w:ind w:firstLine="640"/>
        <w:rPr>
          <w:rFonts w:hint="default" w:ascii="仿宋_GB2312" w:hAnsi="仿宋_GB2312" w:eastAsia="仿宋_GB2312" w:cs="仿宋_GB2312"/>
          <w:color w:val="222222"/>
          <w:kern w:val="0"/>
          <w:sz w:val="32"/>
          <w:szCs w:val="32"/>
          <w:highlight w:val="none"/>
          <w:lang w:val="en-US" w:eastAsia="zh-CN"/>
        </w:rPr>
      </w:pPr>
      <w:r>
        <w:rPr>
          <w:rFonts w:hint="eastAsia" w:ascii="仿宋_GB2312" w:hAnsi="仿宋_GB2312" w:eastAsia="仿宋_GB2312" w:cs="仿宋_GB2312"/>
          <w:color w:val="222222"/>
          <w:kern w:val="0"/>
          <w:sz w:val="32"/>
          <w:szCs w:val="32"/>
          <w:highlight w:val="none"/>
          <w:lang w:eastAsia="zh-CN"/>
        </w:rPr>
        <w:t>因我单位是</w:t>
      </w:r>
      <w:r>
        <w:rPr>
          <w:rFonts w:hint="eastAsia" w:ascii="仿宋_GB2312" w:hAnsi="仿宋_GB2312" w:eastAsia="仿宋_GB2312" w:cs="仿宋_GB2312"/>
          <w:color w:val="222222"/>
          <w:kern w:val="0"/>
          <w:sz w:val="32"/>
          <w:szCs w:val="32"/>
          <w:highlight w:val="none"/>
          <w:lang w:val="en-US" w:eastAsia="zh-CN"/>
        </w:rPr>
        <w:t>2021年新成立单位，因做预算时，人员还未安全确定好，所以公用经费预决算有差异。</w:t>
      </w:r>
    </w:p>
    <w:p>
      <w:pPr>
        <w:widowControl/>
        <w:spacing w:line="580" w:lineRule="atLeast"/>
        <w:ind w:firstLine="640"/>
        <w:rPr>
          <w:rFonts w:hint="eastAsia" w:ascii="黑体" w:hAnsi="黑体" w:eastAsia="黑体" w:cs="黑体"/>
          <w:color w:val="222222"/>
          <w:kern w:val="0"/>
          <w:sz w:val="32"/>
          <w:szCs w:val="32"/>
          <w:highlight w:val="none"/>
        </w:rPr>
      </w:pPr>
      <w:r>
        <w:rPr>
          <w:rFonts w:hint="eastAsia" w:ascii="黑体" w:hAnsi="黑体" w:eastAsia="黑体" w:cs="黑体"/>
          <w:color w:val="222222"/>
          <w:kern w:val="0"/>
          <w:sz w:val="32"/>
          <w:szCs w:val="32"/>
          <w:highlight w:val="none"/>
        </w:rPr>
        <w:t>三、绩效评价工作情况</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（一）绩效评价目的</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本次绩效评价的目的是为了全面分析和综合评价我</w:t>
      </w:r>
      <w:r>
        <w:rPr>
          <w:rFonts w:hint="eastAsia" w:ascii="仿宋_GB2312" w:hAnsi="仿宋_GB2312" w:eastAsia="仿宋_GB2312" w:cs="仿宋_GB2312"/>
          <w:color w:val="222222"/>
          <w:kern w:val="0"/>
          <w:sz w:val="32"/>
          <w:szCs w:val="32"/>
          <w:highlight w:val="none"/>
          <w:lang w:eastAsia="zh-CN"/>
        </w:rPr>
        <w:t>单位是新</w:t>
      </w:r>
      <w:r>
        <w:rPr>
          <w:rFonts w:hint="eastAsia" w:ascii="仿宋_GB2312" w:hAnsi="仿宋_GB2312" w:eastAsia="仿宋_GB2312" w:cs="仿宋_GB2312"/>
          <w:color w:val="222222"/>
          <w:kern w:val="0"/>
          <w:sz w:val="32"/>
          <w:szCs w:val="32"/>
          <w:highlight w:val="none"/>
        </w:rPr>
        <w:t>本级财政预算资金的使用管理情况，为切实提高财政资金使用效益，强化预算支出的责任和效率提供参考依据。</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（二）绩效评价工作过程，主要包括前期准备、组织实施和分析评价等内容</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我们按照省财政厅绩效评价规程要求，第一阶段为前期准备：由我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财务</w:t>
      </w:r>
      <w:r>
        <w:rPr>
          <w:rFonts w:hint="eastAsia" w:ascii="仿宋_GB2312" w:hAnsi="仿宋_GB2312" w:eastAsia="仿宋_GB2312" w:cs="仿宋_GB2312"/>
          <w:color w:val="222222"/>
          <w:kern w:val="0"/>
          <w:sz w:val="32"/>
          <w:szCs w:val="32"/>
          <w:highlight w:val="none"/>
          <w:lang w:eastAsia="zh-CN"/>
        </w:rPr>
        <w:t>股</w:t>
      </w:r>
      <w:r>
        <w:rPr>
          <w:rFonts w:hint="eastAsia" w:ascii="仿宋_GB2312" w:hAnsi="仿宋_GB2312" w:eastAsia="仿宋_GB2312" w:cs="仿宋_GB2312"/>
          <w:color w:val="222222"/>
          <w:kern w:val="0"/>
          <w:sz w:val="32"/>
          <w:szCs w:val="32"/>
          <w:highlight w:val="none"/>
        </w:rPr>
        <w:t>牵头，组织有关业务处室制定了详细的工作方案，明确</w:t>
      </w:r>
      <w:r>
        <w:rPr>
          <w:rFonts w:hint="eastAsia" w:ascii="仿宋_GB2312" w:hAnsi="仿宋_GB2312" w:eastAsia="仿宋_GB2312" w:cs="仿宋_GB2312"/>
          <w:color w:val="222222"/>
          <w:kern w:val="0"/>
          <w:sz w:val="32"/>
          <w:szCs w:val="32"/>
          <w:highlight w:val="none"/>
          <w:lang w:eastAsia="zh-CN"/>
        </w:rPr>
        <w:t>股</w:t>
      </w:r>
      <w:r>
        <w:rPr>
          <w:rFonts w:hint="eastAsia" w:ascii="仿宋_GB2312" w:hAnsi="仿宋_GB2312" w:eastAsia="仿宋_GB2312" w:cs="仿宋_GB2312"/>
          <w:color w:val="222222"/>
          <w:kern w:val="0"/>
          <w:sz w:val="32"/>
          <w:szCs w:val="32"/>
          <w:highlight w:val="none"/>
        </w:rPr>
        <w:t>室责任，确定评价指标细则；第二阶段为</w:t>
      </w:r>
      <w:r>
        <w:rPr>
          <w:rFonts w:hint="eastAsia" w:ascii="仿宋_GB2312" w:hAnsi="仿宋_GB2312" w:eastAsia="仿宋_GB2312" w:cs="仿宋_GB2312"/>
          <w:color w:val="222222"/>
          <w:kern w:val="0"/>
          <w:sz w:val="32"/>
          <w:szCs w:val="32"/>
          <w:highlight w:val="none"/>
          <w:lang w:eastAsia="zh-CN"/>
        </w:rPr>
        <w:t>股</w:t>
      </w:r>
      <w:r>
        <w:rPr>
          <w:rFonts w:hint="eastAsia" w:ascii="仿宋_GB2312" w:hAnsi="仿宋_GB2312" w:eastAsia="仿宋_GB2312" w:cs="仿宋_GB2312"/>
          <w:color w:val="222222"/>
          <w:kern w:val="0"/>
          <w:sz w:val="32"/>
          <w:szCs w:val="32"/>
          <w:highlight w:val="none"/>
        </w:rPr>
        <w:t>室自评：根据上一阶段任务布置，各</w:t>
      </w:r>
      <w:r>
        <w:rPr>
          <w:rFonts w:hint="eastAsia" w:ascii="仿宋_GB2312" w:hAnsi="仿宋_GB2312" w:eastAsia="仿宋_GB2312" w:cs="仿宋_GB2312"/>
          <w:color w:val="222222"/>
          <w:kern w:val="0"/>
          <w:sz w:val="32"/>
          <w:szCs w:val="32"/>
          <w:highlight w:val="none"/>
          <w:lang w:eastAsia="zh-CN"/>
        </w:rPr>
        <w:t>股</w:t>
      </w:r>
      <w:r>
        <w:rPr>
          <w:rFonts w:hint="eastAsia" w:ascii="仿宋_GB2312" w:hAnsi="仿宋_GB2312" w:eastAsia="仿宋_GB2312" w:cs="仿宋_GB2312"/>
          <w:color w:val="222222"/>
          <w:kern w:val="0"/>
          <w:sz w:val="32"/>
          <w:szCs w:val="32"/>
          <w:highlight w:val="none"/>
        </w:rPr>
        <w:t>室按照要求展开自评工作，并将评价结果报财务</w:t>
      </w:r>
      <w:r>
        <w:rPr>
          <w:rFonts w:hint="eastAsia" w:ascii="仿宋_GB2312" w:hAnsi="仿宋_GB2312" w:eastAsia="仿宋_GB2312" w:cs="仿宋_GB2312"/>
          <w:color w:val="222222"/>
          <w:kern w:val="0"/>
          <w:sz w:val="32"/>
          <w:szCs w:val="32"/>
          <w:highlight w:val="none"/>
          <w:lang w:eastAsia="zh-CN"/>
        </w:rPr>
        <w:t>股</w:t>
      </w:r>
      <w:r>
        <w:rPr>
          <w:rFonts w:hint="eastAsia" w:ascii="仿宋_GB2312" w:hAnsi="仿宋_GB2312" w:eastAsia="仿宋_GB2312" w:cs="仿宋_GB2312"/>
          <w:color w:val="222222"/>
          <w:kern w:val="0"/>
          <w:sz w:val="32"/>
          <w:szCs w:val="32"/>
          <w:highlight w:val="none"/>
        </w:rPr>
        <w:t>；第三阶段为定性终评，并出具评价报告：财务</w:t>
      </w:r>
      <w:r>
        <w:rPr>
          <w:rFonts w:hint="eastAsia" w:ascii="仿宋_GB2312" w:hAnsi="仿宋_GB2312" w:eastAsia="仿宋_GB2312" w:cs="仿宋_GB2312"/>
          <w:color w:val="222222"/>
          <w:kern w:val="0"/>
          <w:sz w:val="32"/>
          <w:szCs w:val="32"/>
          <w:highlight w:val="none"/>
          <w:lang w:eastAsia="zh-CN"/>
        </w:rPr>
        <w:t>股</w:t>
      </w:r>
      <w:r>
        <w:rPr>
          <w:rFonts w:hint="eastAsia" w:ascii="仿宋_GB2312" w:hAnsi="仿宋_GB2312" w:eastAsia="仿宋_GB2312" w:cs="仿宋_GB2312"/>
          <w:color w:val="222222"/>
          <w:kern w:val="0"/>
          <w:sz w:val="32"/>
          <w:szCs w:val="32"/>
          <w:highlight w:val="none"/>
        </w:rPr>
        <w:t>在</w:t>
      </w:r>
      <w:r>
        <w:rPr>
          <w:rFonts w:hint="eastAsia" w:ascii="仿宋_GB2312" w:hAnsi="仿宋_GB2312" w:eastAsia="仿宋_GB2312" w:cs="仿宋_GB2312"/>
          <w:color w:val="222222"/>
          <w:kern w:val="0"/>
          <w:sz w:val="32"/>
          <w:szCs w:val="32"/>
          <w:highlight w:val="none"/>
          <w:lang w:eastAsia="zh-CN"/>
        </w:rPr>
        <w:t>股</w:t>
      </w:r>
      <w:r>
        <w:rPr>
          <w:rFonts w:hint="eastAsia" w:ascii="仿宋_GB2312" w:hAnsi="仿宋_GB2312" w:eastAsia="仿宋_GB2312" w:cs="仿宋_GB2312"/>
          <w:color w:val="222222"/>
          <w:kern w:val="0"/>
          <w:sz w:val="32"/>
          <w:szCs w:val="32"/>
          <w:highlight w:val="none"/>
        </w:rPr>
        <w:t>室自评的基础上，查阅相关文件资料和财务凭证，对收集资料进行定量定性分析，综合评议后形成评价结论，出具绩效评价报告。</w:t>
      </w:r>
    </w:p>
    <w:p>
      <w:pPr>
        <w:widowControl/>
        <w:spacing w:line="580" w:lineRule="atLeast"/>
        <w:ind w:firstLine="640"/>
        <w:rPr>
          <w:rFonts w:hint="eastAsia" w:ascii="黑体" w:hAnsi="黑体" w:eastAsia="黑体" w:cs="黑体"/>
          <w:color w:val="222222"/>
          <w:kern w:val="0"/>
          <w:sz w:val="32"/>
          <w:szCs w:val="32"/>
          <w:highlight w:val="none"/>
        </w:rPr>
      </w:pPr>
      <w:r>
        <w:rPr>
          <w:rFonts w:hint="eastAsia" w:ascii="黑体" w:hAnsi="黑体" w:eastAsia="黑体" w:cs="黑体"/>
          <w:color w:val="222222"/>
          <w:kern w:val="0"/>
          <w:sz w:val="32"/>
          <w:szCs w:val="32"/>
          <w:highlight w:val="none"/>
        </w:rPr>
        <w:t>四、整体支出使用管理情况</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（一）基本支出使用管理情况</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基本支出的范围和主要用途包括人员经费和日常公用经费。具体包括：工资福利支出、对个人和家庭的补助、商品和服务支出、其他资本性支出。基本支出的管理和使用情况如下：</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1. 基本支出本年预算指标可用情况</w:t>
      </w:r>
      <w:r>
        <w:rPr>
          <w:rFonts w:hint="eastAsia" w:ascii="仿宋_GB2312" w:hAnsi="仿宋_GB2312" w:eastAsia="仿宋_GB2312" w:cs="仿宋_GB2312"/>
          <w:color w:val="222222"/>
          <w:kern w:val="0"/>
          <w:sz w:val="32"/>
          <w:szCs w:val="32"/>
          <w:highlight w:val="none"/>
        </w:rPr>
        <w:t>（单位：万元）</w:t>
      </w:r>
    </w:p>
    <w:tbl>
      <w:tblPr>
        <w:tblStyle w:val="4"/>
        <w:tblW w:w="0" w:type="auto"/>
        <w:tblInd w:w="108" w:type="dxa"/>
        <w:tblLayout w:type="fixed"/>
        <w:tblCellMar>
          <w:top w:w="0" w:type="dxa"/>
          <w:left w:w="0" w:type="dxa"/>
          <w:bottom w:w="0" w:type="dxa"/>
          <w:right w:w="0" w:type="dxa"/>
        </w:tblCellMar>
      </w:tblPr>
      <w:tblGrid>
        <w:gridCol w:w="2945"/>
        <w:gridCol w:w="1814"/>
        <w:gridCol w:w="2040"/>
        <w:gridCol w:w="2208"/>
      </w:tblGrid>
      <w:tr>
        <w:tblPrEx>
          <w:tblCellMar>
            <w:top w:w="0" w:type="dxa"/>
            <w:left w:w="0" w:type="dxa"/>
            <w:bottom w:w="0" w:type="dxa"/>
            <w:right w:w="0" w:type="dxa"/>
          </w:tblCellMar>
        </w:tblPrEx>
        <w:trPr>
          <w:trHeight w:val="525" w:hRule="atLeast"/>
        </w:trPr>
        <w:tc>
          <w:tcPr>
            <w:tcW w:w="294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预算项目</w:t>
            </w:r>
          </w:p>
        </w:tc>
        <w:tc>
          <w:tcPr>
            <w:tcW w:w="1814"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本年预算</w:t>
            </w:r>
          </w:p>
        </w:tc>
        <w:tc>
          <w:tcPr>
            <w:tcW w:w="204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本年追加</w:t>
            </w:r>
          </w:p>
        </w:tc>
        <w:tc>
          <w:tcPr>
            <w:tcW w:w="2208"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本年可用指标</w:t>
            </w:r>
          </w:p>
        </w:tc>
      </w:tr>
      <w:tr>
        <w:tblPrEx>
          <w:tblCellMar>
            <w:top w:w="0" w:type="dxa"/>
            <w:left w:w="0" w:type="dxa"/>
            <w:bottom w:w="0" w:type="dxa"/>
            <w:right w:w="0" w:type="dxa"/>
          </w:tblCellMar>
        </w:tblPrEx>
        <w:trPr>
          <w:trHeight w:val="525" w:hRule="atLeast"/>
        </w:trPr>
        <w:tc>
          <w:tcPr>
            <w:tcW w:w="294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工资福利支出</w:t>
            </w:r>
          </w:p>
        </w:tc>
        <w:tc>
          <w:tcPr>
            <w:tcW w:w="181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34.92</w:t>
            </w:r>
          </w:p>
        </w:tc>
        <w:tc>
          <w:tcPr>
            <w:tcW w:w="20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p>
        </w:tc>
        <w:tc>
          <w:tcPr>
            <w:tcW w:w="220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34.92</w:t>
            </w:r>
          </w:p>
        </w:tc>
      </w:tr>
      <w:tr>
        <w:tblPrEx>
          <w:tblCellMar>
            <w:top w:w="0" w:type="dxa"/>
            <w:left w:w="0" w:type="dxa"/>
            <w:bottom w:w="0" w:type="dxa"/>
            <w:right w:w="0" w:type="dxa"/>
          </w:tblCellMar>
        </w:tblPrEx>
        <w:trPr>
          <w:trHeight w:val="525" w:hRule="atLeast"/>
        </w:trPr>
        <w:tc>
          <w:tcPr>
            <w:tcW w:w="294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商品和服务支出</w:t>
            </w:r>
          </w:p>
        </w:tc>
        <w:tc>
          <w:tcPr>
            <w:tcW w:w="181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2.6</w:t>
            </w:r>
          </w:p>
        </w:tc>
        <w:tc>
          <w:tcPr>
            <w:tcW w:w="20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12.51</w:t>
            </w:r>
          </w:p>
        </w:tc>
        <w:tc>
          <w:tcPr>
            <w:tcW w:w="220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15.11</w:t>
            </w:r>
          </w:p>
        </w:tc>
      </w:tr>
      <w:tr>
        <w:tblPrEx>
          <w:tblCellMar>
            <w:top w:w="0" w:type="dxa"/>
            <w:left w:w="0" w:type="dxa"/>
            <w:bottom w:w="0" w:type="dxa"/>
            <w:right w:w="0" w:type="dxa"/>
          </w:tblCellMar>
        </w:tblPrEx>
        <w:trPr>
          <w:trHeight w:val="525" w:hRule="atLeast"/>
        </w:trPr>
        <w:tc>
          <w:tcPr>
            <w:tcW w:w="294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对个人和家庭补助</w:t>
            </w:r>
          </w:p>
        </w:tc>
        <w:tc>
          <w:tcPr>
            <w:tcW w:w="181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0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p>
        </w:tc>
        <w:tc>
          <w:tcPr>
            <w:tcW w:w="220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p>
        </w:tc>
      </w:tr>
      <w:tr>
        <w:tblPrEx>
          <w:tblCellMar>
            <w:top w:w="0" w:type="dxa"/>
            <w:left w:w="0" w:type="dxa"/>
            <w:bottom w:w="0" w:type="dxa"/>
            <w:right w:w="0" w:type="dxa"/>
          </w:tblCellMar>
        </w:tblPrEx>
        <w:trPr>
          <w:trHeight w:val="525" w:hRule="atLeast"/>
        </w:trPr>
        <w:tc>
          <w:tcPr>
            <w:tcW w:w="294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eastAsia="zh-CN"/>
              </w:rPr>
              <w:t>资本性支出</w:t>
            </w:r>
          </w:p>
        </w:tc>
        <w:tc>
          <w:tcPr>
            <w:tcW w:w="181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0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p>
        </w:tc>
        <w:tc>
          <w:tcPr>
            <w:tcW w:w="220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p>
        </w:tc>
      </w:tr>
      <w:tr>
        <w:tblPrEx>
          <w:tblCellMar>
            <w:top w:w="0" w:type="dxa"/>
            <w:left w:w="0" w:type="dxa"/>
            <w:bottom w:w="0" w:type="dxa"/>
            <w:right w:w="0" w:type="dxa"/>
          </w:tblCellMar>
        </w:tblPrEx>
        <w:trPr>
          <w:trHeight w:val="525" w:hRule="atLeast"/>
        </w:trPr>
        <w:tc>
          <w:tcPr>
            <w:tcW w:w="294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合 计</w:t>
            </w:r>
          </w:p>
        </w:tc>
        <w:tc>
          <w:tcPr>
            <w:tcW w:w="181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37.52</w:t>
            </w:r>
          </w:p>
        </w:tc>
        <w:tc>
          <w:tcPr>
            <w:tcW w:w="20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12.51</w:t>
            </w:r>
          </w:p>
        </w:tc>
        <w:tc>
          <w:tcPr>
            <w:tcW w:w="220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65.14</w:t>
            </w:r>
          </w:p>
        </w:tc>
      </w:tr>
    </w:tbl>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根据本年预算、上年结余和本年预算追加情况，本年基本支出预算可用指标</w:t>
      </w:r>
      <w:r>
        <w:rPr>
          <w:rFonts w:hint="eastAsia" w:ascii="仿宋_GB2312" w:hAnsi="仿宋_GB2312" w:eastAsia="仿宋_GB2312" w:cs="仿宋_GB2312"/>
          <w:color w:val="222222"/>
          <w:kern w:val="0"/>
          <w:sz w:val="32"/>
          <w:szCs w:val="32"/>
          <w:highlight w:val="none"/>
          <w:lang w:val="en-US" w:eastAsia="zh-CN"/>
        </w:rPr>
        <w:t>37.52</w:t>
      </w:r>
      <w:r>
        <w:rPr>
          <w:rFonts w:hint="eastAsia" w:ascii="仿宋_GB2312" w:hAnsi="仿宋_GB2312" w:eastAsia="仿宋_GB2312" w:cs="仿宋_GB2312"/>
          <w:color w:val="222222"/>
          <w:kern w:val="0"/>
          <w:sz w:val="32"/>
          <w:szCs w:val="32"/>
          <w:highlight w:val="none"/>
        </w:rPr>
        <w:t>万元。</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2. 本年基本支出预算执行情况</w:t>
      </w:r>
      <w:r>
        <w:rPr>
          <w:rFonts w:hint="eastAsia" w:ascii="仿宋_GB2312" w:hAnsi="仿宋_GB2312" w:eastAsia="仿宋_GB2312" w:cs="仿宋_GB2312"/>
          <w:color w:val="222222"/>
          <w:kern w:val="0"/>
          <w:sz w:val="32"/>
          <w:szCs w:val="32"/>
          <w:highlight w:val="none"/>
        </w:rPr>
        <w:t>（单位：万元）</w:t>
      </w:r>
    </w:p>
    <w:tbl>
      <w:tblPr>
        <w:tblStyle w:val="4"/>
        <w:tblW w:w="0" w:type="auto"/>
        <w:tblInd w:w="164" w:type="dxa"/>
        <w:tblLayout w:type="fixed"/>
        <w:tblCellMar>
          <w:top w:w="0" w:type="dxa"/>
          <w:left w:w="0" w:type="dxa"/>
          <w:bottom w:w="0" w:type="dxa"/>
          <w:right w:w="0" w:type="dxa"/>
        </w:tblCellMar>
      </w:tblPr>
      <w:tblGrid>
        <w:gridCol w:w="2865"/>
        <w:gridCol w:w="2164"/>
        <w:gridCol w:w="2164"/>
        <w:gridCol w:w="1571"/>
      </w:tblGrid>
      <w:tr>
        <w:tblPrEx>
          <w:tblCellMar>
            <w:top w:w="0" w:type="dxa"/>
            <w:left w:w="0" w:type="dxa"/>
            <w:bottom w:w="0" w:type="dxa"/>
            <w:right w:w="0" w:type="dxa"/>
          </w:tblCellMar>
        </w:tblPrEx>
        <w:trPr>
          <w:trHeight w:val="480" w:hRule="atLeast"/>
        </w:trPr>
        <w:tc>
          <w:tcPr>
            <w:tcW w:w="286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预算项目</w:t>
            </w:r>
          </w:p>
        </w:tc>
        <w:tc>
          <w:tcPr>
            <w:tcW w:w="2164"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预算可用指标</w:t>
            </w:r>
          </w:p>
        </w:tc>
        <w:tc>
          <w:tcPr>
            <w:tcW w:w="2164"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本年决算金额</w:t>
            </w:r>
          </w:p>
        </w:tc>
        <w:tc>
          <w:tcPr>
            <w:tcW w:w="157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差额</w:t>
            </w:r>
          </w:p>
        </w:tc>
      </w:tr>
      <w:tr>
        <w:tblPrEx>
          <w:tblCellMar>
            <w:top w:w="0" w:type="dxa"/>
            <w:left w:w="0" w:type="dxa"/>
            <w:bottom w:w="0" w:type="dxa"/>
            <w:right w:w="0" w:type="dxa"/>
          </w:tblCellMar>
        </w:tblPrEx>
        <w:trPr>
          <w:trHeight w:val="480" w:hRule="atLeast"/>
        </w:trPr>
        <w:tc>
          <w:tcPr>
            <w:tcW w:w="286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工资福利支出</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34.92</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32.55</w:t>
            </w:r>
          </w:p>
        </w:tc>
        <w:tc>
          <w:tcPr>
            <w:tcW w:w="15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2.37</w:t>
            </w:r>
          </w:p>
        </w:tc>
      </w:tr>
      <w:tr>
        <w:tblPrEx>
          <w:tblCellMar>
            <w:top w:w="0" w:type="dxa"/>
            <w:left w:w="0" w:type="dxa"/>
            <w:bottom w:w="0" w:type="dxa"/>
            <w:right w:w="0" w:type="dxa"/>
          </w:tblCellMar>
        </w:tblPrEx>
        <w:trPr>
          <w:trHeight w:val="480" w:hRule="atLeast"/>
        </w:trPr>
        <w:tc>
          <w:tcPr>
            <w:tcW w:w="286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商品和服务支出</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2.6</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15.11</w:t>
            </w:r>
          </w:p>
        </w:tc>
        <w:tc>
          <w:tcPr>
            <w:tcW w:w="15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-12.51</w:t>
            </w:r>
          </w:p>
        </w:tc>
      </w:tr>
      <w:tr>
        <w:tblPrEx>
          <w:tblCellMar>
            <w:top w:w="0" w:type="dxa"/>
            <w:left w:w="0" w:type="dxa"/>
            <w:bottom w:w="0" w:type="dxa"/>
            <w:right w:w="0" w:type="dxa"/>
          </w:tblCellMar>
        </w:tblPrEx>
        <w:trPr>
          <w:trHeight w:val="480" w:hRule="atLeast"/>
        </w:trPr>
        <w:tc>
          <w:tcPr>
            <w:tcW w:w="286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对个人和家庭补助</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p>
        </w:tc>
        <w:tc>
          <w:tcPr>
            <w:tcW w:w="15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p>
        </w:tc>
      </w:tr>
      <w:tr>
        <w:tblPrEx>
          <w:tblCellMar>
            <w:top w:w="0" w:type="dxa"/>
            <w:left w:w="0" w:type="dxa"/>
            <w:bottom w:w="0" w:type="dxa"/>
            <w:right w:w="0" w:type="dxa"/>
          </w:tblCellMar>
        </w:tblPrEx>
        <w:trPr>
          <w:trHeight w:val="480" w:hRule="atLeast"/>
        </w:trPr>
        <w:tc>
          <w:tcPr>
            <w:tcW w:w="286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eastAsia="zh-CN"/>
              </w:rPr>
              <w:t>资本性支出</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p>
        </w:tc>
        <w:tc>
          <w:tcPr>
            <w:tcW w:w="15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p>
        </w:tc>
      </w:tr>
      <w:tr>
        <w:tblPrEx>
          <w:tblCellMar>
            <w:top w:w="0" w:type="dxa"/>
            <w:left w:w="0" w:type="dxa"/>
            <w:bottom w:w="0" w:type="dxa"/>
            <w:right w:w="0" w:type="dxa"/>
          </w:tblCellMar>
        </w:tblPrEx>
        <w:trPr>
          <w:trHeight w:val="480" w:hRule="atLeast"/>
        </w:trPr>
        <w:tc>
          <w:tcPr>
            <w:tcW w:w="286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合 计</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37.52</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47.66</w:t>
            </w:r>
          </w:p>
        </w:tc>
        <w:tc>
          <w:tcPr>
            <w:tcW w:w="15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-10.14</w:t>
            </w:r>
          </w:p>
        </w:tc>
      </w:tr>
    </w:tbl>
    <w:p>
      <w:pPr>
        <w:widowControl/>
        <w:spacing w:line="640" w:lineRule="atLeast"/>
        <w:ind w:firstLine="640"/>
        <w:rPr>
          <w:rFonts w:hint="eastAsia" w:ascii="仿宋_GB2312" w:hAnsi="仿宋_GB2312" w:eastAsia="仿宋_GB2312" w:cs="仿宋_GB2312"/>
          <w:color w:val="222222"/>
          <w:kern w:val="0"/>
          <w:sz w:val="32"/>
          <w:szCs w:val="32"/>
          <w:highlight w:val="none"/>
          <w:lang w:eastAsia="zh-CN"/>
        </w:rPr>
      </w:pPr>
      <w:r>
        <w:rPr>
          <w:rFonts w:hint="eastAsia" w:ascii="仿宋_GB2312" w:hAnsi="仿宋_GB2312" w:eastAsia="仿宋_GB2312" w:cs="仿宋_GB2312"/>
          <w:color w:val="222222"/>
          <w:kern w:val="0"/>
          <w:sz w:val="32"/>
          <w:szCs w:val="32"/>
          <w:highlight w:val="none"/>
        </w:rPr>
        <w:t>从上表可以反映，</w:t>
      </w:r>
      <w:r>
        <w:rPr>
          <w:rFonts w:hint="eastAsia" w:ascii="仿宋_GB2312" w:hAnsi="仿宋_GB2312" w:eastAsia="仿宋_GB2312" w:cs="仿宋_GB2312"/>
          <w:color w:val="222222"/>
          <w:kern w:val="0"/>
          <w:sz w:val="32"/>
          <w:szCs w:val="32"/>
          <w:highlight w:val="none"/>
          <w:lang w:eastAsia="zh-CN"/>
        </w:rPr>
        <w:t>因我单位主要是公用经费预算少。</w:t>
      </w:r>
    </w:p>
    <w:p>
      <w:pPr>
        <w:widowControl/>
        <w:spacing w:line="64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（二）“三公”经费使用管理情况</w:t>
      </w:r>
    </w:p>
    <w:p>
      <w:pPr>
        <w:widowControl/>
        <w:spacing w:line="64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1.  20</w:t>
      </w:r>
      <w:r>
        <w:rPr>
          <w:rFonts w:hint="eastAsia" w:ascii="仿宋_GB2312" w:hAnsi="仿宋_GB2312" w:eastAsia="仿宋_GB2312" w:cs="仿宋_GB2312"/>
          <w:b/>
          <w:bCs/>
          <w:color w:val="222222"/>
          <w:kern w:val="0"/>
          <w:sz w:val="32"/>
          <w:szCs w:val="32"/>
          <w:highlight w:val="none"/>
          <w:lang w:val="en-US" w:eastAsia="zh-CN"/>
        </w:rPr>
        <w:t>21</w:t>
      </w:r>
      <w:r>
        <w:rPr>
          <w:rFonts w:hint="eastAsia" w:ascii="仿宋_GB2312" w:hAnsi="仿宋_GB2312" w:eastAsia="仿宋_GB2312" w:cs="仿宋_GB2312"/>
          <w:b/>
          <w:bCs/>
          <w:color w:val="222222"/>
          <w:kern w:val="0"/>
          <w:sz w:val="32"/>
          <w:szCs w:val="32"/>
          <w:highlight w:val="none"/>
        </w:rPr>
        <w:t>年“三公”经费预算情况</w:t>
      </w:r>
      <w:r>
        <w:rPr>
          <w:rFonts w:hint="eastAsia" w:ascii="仿宋_GB2312" w:hAnsi="仿宋_GB2312" w:eastAsia="仿宋_GB2312" w:cs="仿宋_GB2312"/>
          <w:color w:val="222222"/>
          <w:kern w:val="0"/>
          <w:sz w:val="32"/>
          <w:szCs w:val="32"/>
          <w:highlight w:val="none"/>
        </w:rPr>
        <w:t>（单位：万元）</w:t>
      </w:r>
    </w:p>
    <w:tbl>
      <w:tblPr>
        <w:tblStyle w:val="4"/>
        <w:tblW w:w="0" w:type="auto"/>
        <w:tblInd w:w="108" w:type="dxa"/>
        <w:tblLayout w:type="fixed"/>
        <w:tblCellMar>
          <w:top w:w="0" w:type="dxa"/>
          <w:left w:w="0" w:type="dxa"/>
          <w:bottom w:w="0" w:type="dxa"/>
          <w:right w:w="0" w:type="dxa"/>
        </w:tblCellMar>
      </w:tblPr>
      <w:tblGrid>
        <w:gridCol w:w="2488"/>
        <w:gridCol w:w="2173"/>
        <w:gridCol w:w="2173"/>
        <w:gridCol w:w="2173"/>
      </w:tblGrid>
      <w:tr>
        <w:tblPrEx>
          <w:tblCellMar>
            <w:top w:w="0" w:type="dxa"/>
            <w:left w:w="0" w:type="dxa"/>
            <w:bottom w:w="0" w:type="dxa"/>
            <w:right w:w="0" w:type="dxa"/>
          </w:tblCellMar>
        </w:tblPrEx>
        <w:trPr>
          <w:trHeight w:val="660" w:hRule="atLeast"/>
        </w:trPr>
        <w:tc>
          <w:tcPr>
            <w:tcW w:w="248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费用项目</w:t>
            </w:r>
          </w:p>
        </w:tc>
        <w:tc>
          <w:tcPr>
            <w:tcW w:w="217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基本支出</w:t>
            </w:r>
          </w:p>
        </w:tc>
        <w:tc>
          <w:tcPr>
            <w:tcW w:w="217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项目支出</w:t>
            </w:r>
          </w:p>
        </w:tc>
        <w:tc>
          <w:tcPr>
            <w:tcW w:w="217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合计</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公务接待费</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公车运行维护费</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因公出国费用</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公务车购置费</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合计</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r>
    </w:tbl>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20</w:t>
      </w:r>
      <w:r>
        <w:rPr>
          <w:rFonts w:hint="eastAsia" w:ascii="仿宋_GB2312" w:hAnsi="仿宋_GB2312" w:eastAsia="仿宋_GB2312" w:cs="仿宋_GB2312"/>
          <w:color w:val="222222"/>
          <w:kern w:val="0"/>
          <w:sz w:val="32"/>
          <w:szCs w:val="32"/>
          <w:highlight w:val="none"/>
          <w:lang w:val="en-US" w:eastAsia="zh-CN"/>
        </w:rPr>
        <w:t>21</w:t>
      </w:r>
      <w:r>
        <w:rPr>
          <w:rFonts w:hint="eastAsia" w:ascii="仿宋_GB2312" w:hAnsi="仿宋_GB2312" w:eastAsia="仿宋_GB2312" w:cs="仿宋_GB2312"/>
          <w:color w:val="222222"/>
          <w:kern w:val="0"/>
          <w:sz w:val="32"/>
          <w:szCs w:val="32"/>
          <w:highlight w:val="none"/>
        </w:rPr>
        <w:t>年“三公”经费预算金额为</w:t>
      </w:r>
      <w:r>
        <w:rPr>
          <w:rFonts w:hint="eastAsia" w:ascii="仿宋_GB2312" w:hAnsi="仿宋_GB2312" w:eastAsia="仿宋_GB2312" w:cs="仿宋_GB2312"/>
          <w:color w:val="222222"/>
          <w:kern w:val="0"/>
          <w:sz w:val="32"/>
          <w:szCs w:val="32"/>
          <w:highlight w:val="none"/>
          <w:lang w:val="en-US" w:eastAsia="zh-CN"/>
        </w:rPr>
        <w:t>0</w:t>
      </w:r>
      <w:r>
        <w:rPr>
          <w:rFonts w:hint="eastAsia" w:ascii="仿宋_GB2312" w:hAnsi="仿宋_GB2312" w:eastAsia="仿宋_GB2312" w:cs="仿宋_GB2312"/>
          <w:color w:val="222222"/>
          <w:kern w:val="0"/>
          <w:sz w:val="32"/>
          <w:szCs w:val="32"/>
          <w:highlight w:val="none"/>
        </w:rPr>
        <w:t>万元，并在我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门户网站进行了公示。</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2．“三公”经费预算执行情况</w:t>
      </w:r>
      <w:r>
        <w:rPr>
          <w:rFonts w:hint="eastAsia" w:ascii="仿宋_GB2312" w:hAnsi="仿宋_GB2312" w:eastAsia="仿宋_GB2312" w:cs="仿宋_GB2312"/>
          <w:color w:val="222222"/>
          <w:kern w:val="0"/>
          <w:sz w:val="32"/>
          <w:szCs w:val="32"/>
          <w:highlight w:val="none"/>
        </w:rPr>
        <w:t>（单位：万元）</w:t>
      </w:r>
    </w:p>
    <w:tbl>
      <w:tblPr>
        <w:tblStyle w:val="4"/>
        <w:tblW w:w="8839" w:type="dxa"/>
        <w:tblInd w:w="276" w:type="dxa"/>
        <w:tblLayout w:type="fixed"/>
        <w:tblCellMar>
          <w:top w:w="0" w:type="dxa"/>
          <w:left w:w="0" w:type="dxa"/>
          <w:bottom w:w="0" w:type="dxa"/>
          <w:right w:w="0" w:type="dxa"/>
        </w:tblCellMar>
      </w:tblPr>
      <w:tblGrid>
        <w:gridCol w:w="1381"/>
        <w:gridCol w:w="1213"/>
        <w:gridCol w:w="1215"/>
        <w:gridCol w:w="1322"/>
        <w:gridCol w:w="1215"/>
        <w:gridCol w:w="1278"/>
        <w:gridCol w:w="1215"/>
      </w:tblGrid>
      <w:tr>
        <w:tblPrEx>
          <w:tblCellMar>
            <w:top w:w="0" w:type="dxa"/>
            <w:left w:w="0" w:type="dxa"/>
            <w:bottom w:w="0" w:type="dxa"/>
            <w:right w:w="0" w:type="dxa"/>
          </w:tblCellMar>
        </w:tblPrEx>
        <w:trPr>
          <w:trHeight w:val="314" w:hRule="atLeast"/>
        </w:trPr>
        <w:tc>
          <w:tcPr>
            <w:tcW w:w="1381"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费用项目</w:t>
            </w:r>
          </w:p>
        </w:tc>
        <w:tc>
          <w:tcPr>
            <w:tcW w:w="2428"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预算金额</w:t>
            </w:r>
          </w:p>
        </w:tc>
        <w:tc>
          <w:tcPr>
            <w:tcW w:w="2537"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决算金额</w:t>
            </w:r>
          </w:p>
        </w:tc>
        <w:tc>
          <w:tcPr>
            <w:tcW w:w="2493"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增加额（预-决）</w:t>
            </w:r>
          </w:p>
        </w:tc>
      </w:tr>
      <w:tr>
        <w:tblPrEx>
          <w:tblCellMar>
            <w:top w:w="0" w:type="dxa"/>
            <w:left w:w="0" w:type="dxa"/>
            <w:bottom w:w="0" w:type="dxa"/>
            <w:right w:w="0" w:type="dxa"/>
          </w:tblCellMar>
        </w:tblPrEx>
        <w:trPr>
          <w:trHeight w:val="314" w:hRule="atLeast"/>
        </w:trPr>
        <w:tc>
          <w:tcPr>
            <w:tcW w:w="138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基本支出</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项目支出</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基本支出</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项目支出</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基本支出</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项目支出</w:t>
            </w:r>
          </w:p>
        </w:tc>
      </w:tr>
      <w:tr>
        <w:tblPrEx>
          <w:tblCellMar>
            <w:top w:w="0" w:type="dxa"/>
            <w:left w:w="0" w:type="dxa"/>
            <w:bottom w:w="0" w:type="dxa"/>
            <w:right w:w="0" w:type="dxa"/>
          </w:tblCellMar>
        </w:tblPrEx>
        <w:trPr>
          <w:trHeight w:val="314"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公务接待</w:t>
            </w: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r>
      <w:tr>
        <w:tblPrEx>
          <w:tblCellMar>
            <w:top w:w="0" w:type="dxa"/>
            <w:left w:w="0" w:type="dxa"/>
            <w:bottom w:w="0" w:type="dxa"/>
            <w:right w:w="0" w:type="dxa"/>
          </w:tblCellMar>
        </w:tblPrEx>
        <w:trPr>
          <w:trHeight w:val="314"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公车运行</w:t>
            </w: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r>
      <w:tr>
        <w:tblPrEx>
          <w:tblCellMar>
            <w:top w:w="0" w:type="dxa"/>
            <w:left w:w="0" w:type="dxa"/>
            <w:bottom w:w="0" w:type="dxa"/>
            <w:right w:w="0" w:type="dxa"/>
          </w:tblCellMar>
        </w:tblPrEx>
        <w:trPr>
          <w:trHeight w:val="314"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公车购置</w:t>
            </w: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r>
      <w:tr>
        <w:tblPrEx>
          <w:tblCellMar>
            <w:top w:w="0" w:type="dxa"/>
            <w:left w:w="0" w:type="dxa"/>
            <w:bottom w:w="0" w:type="dxa"/>
            <w:right w:w="0" w:type="dxa"/>
          </w:tblCellMar>
        </w:tblPrEx>
        <w:trPr>
          <w:trHeight w:val="314"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因公出国</w:t>
            </w: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r>
      <w:tr>
        <w:tblPrEx>
          <w:tblCellMar>
            <w:top w:w="0" w:type="dxa"/>
            <w:left w:w="0" w:type="dxa"/>
            <w:bottom w:w="0" w:type="dxa"/>
            <w:right w:w="0" w:type="dxa"/>
          </w:tblCellMar>
        </w:tblPrEx>
        <w:trPr>
          <w:trHeight w:val="324"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合计</w:t>
            </w: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r>
    </w:tbl>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20</w:t>
      </w:r>
      <w:r>
        <w:rPr>
          <w:rFonts w:hint="eastAsia" w:ascii="仿宋_GB2312" w:hAnsi="仿宋_GB2312" w:eastAsia="仿宋_GB2312" w:cs="仿宋_GB2312"/>
          <w:color w:val="222222"/>
          <w:kern w:val="0"/>
          <w:sz w:val="32"/>
          <w:szCs w:val="32"/>
          <w:highlight w:val="none"/>
          <w:lang w:val="en-US" w:eastAsia="zh-CN"/>
        </w:rPr>
        <w:t>21</w:t>
      </w:r>
      <w:r>
        <w:rPr>
          <w:rFonts w:hint="eastAsia" w:ascii="仿宋_GB2312" w:hAnsi="仿宋_GB2312" w:eastAsia="仿宋_GB2312" w:cs="仿宋_GB2312"/>
          <w:color w:val="222222"/>
          <w:kern w:val="0"/>
          <w:sz w:val="32"/>
          <w:szCs w:val="32"/>
          <w:highlight w:val="none"/>
        </w:rPr>
        <w:t>年度“三公”经费预算</w:t>
      </w:r>
      <w:r>
        <w:rPr>
          <w:rFonts w:hint="eastAsia" w:ascii="仿宋_GB2312" w:hAnsi="仿宋_GB2312" w:eastAsia="仿宋_GB2312" w:cs="仿宋_GB2312"/>
          <w:color w:val="222222"/>
          <w:kern w:val="0"/>
          <w:sz w:val="32"/>
          <w:szCs w:val="32"/>
          <w:highlight w:val="none"/>
          <w:lang w:val="en-US" w:eastAsia="zh-CN"/>
        </w:rPr>
        <w:t>0</w:t>
      </w:r>
      <w:r>
        <w:rPr>
          <w:rFonts w:hint="eastAsia" w:ascii="仿宋_GB2312" w:hAnsi="仿宋_GB2312" w:eastAsia="仿宋_GB2312" w:cs="仿宋_GB2312"/>
          <w:color w:val="222222"/>
          <w:kern w:val="0"/>
          <w:sz w:val="32"/>
          <w:szCs w:val="32"/>
          <w:highlight w:val="none"/>
        </w:rPr>
        <w:t>万元，实际支出</w:t>
      </w:r>
      <w:r>
        <w:rPr>
          <w:rFonts w:hint="eastAsia" w:ascii="仿宋_GB2312" w:hAnsi="仿宋_GB2312" w:eastAsia="仿宋_GB2312" w:cs="仿宋_GB2312"/>
          <w:color w:val="222222"/>
          <w:kern w:val="0"/>
          <w:sz w:val="32"/>
          <w:szCs w:val="32"/>
          <w:highlight w:val="none"/>
          <w:lang w:val="en-US" w:eastAsia="zh-CN"/>
        </w:rPr>
        <w:t>0</w:t>
      </w:r>
      <w:r>
        <w:rPr>
          <w:rFonts w:hint="eastAsia" w:ascii="仿宋_GB2312" w:hAnsi="仿宋_GB2312" w:eastAsia="仿宋_GB2312" w:cs="仿宋_GB2312"/>
          <w:color w:val="222222"/>
          <w:kern w:val="0"/>
          <w:sz w:val="32"/>
          <w:szCs w:val="32"/>
          <w:highlight w:val="none"/>
        </w:rPr>
        <w:t>万元，结余</w:t>
      </w:r>
      <w:r>
        <w:rPr>
          <w:rFonts w:hint="eastAsia" w:ascii="仿宋_GB2312" w:hAnsi="仿宋_GB2312" w:eastAsia="仿宋_GB2312" w:cs="仿宋_GB2312"/>
          <w:color w:val="222222"/>
          <w:kern w:val="0"/>
          <w:sz w:val="32"/>
          <w:szCs w:val="32"/>
          <w:highlight w:val="none"/>
          <w:lang w:val="en-US" w:eastAsia="zh-CN"/>
        </w:rPr>
        <w:t>0</w:t>
      </w:r>
      <w:r>
        <w:rPr>
          <w:rFonts w:hint="eastAsia" w:ascii="仿宋_GB2312" w:hAnsi="仿宋_GB2312" w:eastAsia="仿宋_GB2312" w:cs="仿宋_GB2312"/>
          <w:color w:val="222222"/>
          <w:kern w:val="0"/>
          <w:sz w:val="32"/>
          <w:szCs w:val="32"/>
          <w:highlight w:val="none"/>
        </w:rPr>
        <w:t>万元。其中，基本支出</w:t>
      </w:r>
      <w:r>
        <w:rPr>
          <w:rFonts w:hint="eastAsia" w:ascii="仿宋_GB2312" w:hAnsi="仿宋_GB2312" w:eastAsia="仿宋_GB2312" w:cs="仿宋_GB2312"/>
          <w:color w:val="222222"/>
          <w:kern w:val="0"/>
          <w:sz w:val="32"/>
          <w:szCs w:val="32"/>
          <w:highlight w:val="none"/>
          <w:lang w:val="en-US" w:eastAsia="zh-CN"/>
        </w:rPr>
        <w:t>0</w:t>
      </w:r>
      <w:r>
        <w:rPr>
          <w:rFonts w:hint="eastAsia" w:ascii="仿宋_GB2312" w:hAnsi="仿宋_GB2312" w:eastAsia="仿宋_GB2312" w:cs="仿宋_GB2312"/>
          <w:color w:val="222222"/>
          <w:kern w:val="0"/>
          <w:sz w:val="32"/>
          <w:szCs w:val="32"/>
          <w:highlight w:val="none"/>
        </w:rPr>
        <w:t>万元，实际支出</w:t>
      </w:r>
      <w:r>
        <w:rPr>
          <w:rFonts w:hint="eastAsia" w:ascii="仿宋_GB2312" w:hAnsi="仿宋_GB2312" w:eastAsia="仿宋_GB2312" w:cs="仿宋_GB2312"/>
          <w:color w:val="222222"/>
          <w:kern w:val="0"/>
          <w:sz w:val="32"/>
          <w:szCs w:val="32"/>
          <w:highlight w:val="none"/>
          <w:lang w:val="en-US" w:eastAsia="zh-CN"/>
        </w:rPr>
        <w:t>0</w:t>
      </w:r>
      <w:r>
        <w:rPr>
          <w:rFonts w:hint="eastAsia" w:ascii="仿宋_GB2312" w:hAnsi="仿宋_GB2312" w:eastAsia="仿宋_GB2312" w:cs="仿宋_GB2312"/>
          <w:color w:val="222222"/>
          <w:kern w:val="0"/>
          <w:sz w:val="32"/>
          <w:szCs w:val="32"/>
          <w:highlight w:val="none"/>
        </w:rPr>
        <w:t>万元，结余</w:t>
      </w:r>
      <w:r>
        <w:rPr>
          <w:rFonts w:hint="eastAsia" w:ascii="仿宋_GB2312" w:hAnsi="仿宋_GB2312" w:eastAsia="仿宋_GB2312" w:cs="仿宋_GB2312"/>
          <w:color w:val="222222"/>
          <w:kern w:val="0"/>
          <w:sz w:val="32"/>
          <w:szCs w:val="32"/>
          <w:highlight w:val="none"/>
          <w:lang w:val="en-US" w:eastAsia="zh-CN"/>
        </w:rPr>
        <w:t>0</w:t>
      </w:r>
      <w:r>
        <w:rPr>
          <w:rFonts w:hint="eastAsia" w:ascii="仿宋_GB2312" w:hAnsi="仿宋_GB2312" w:eastAsia="仿宋_GB2312" w:cs="仿宋_GB2312"/>
          <w:color w:val="222222"/>
          <w:kern w:val="0"/>
          <w:sz w:val="32"/>
          <w:szCs w:val="32"/>
          <w:highlight w:val="none"/>
        </w:rPr>
        <w:t>万元，结余率</w:t>
      </w:r>
      <w:r>
        <w:rPr>
          <w:rFonts w:hint="eastAsia" w:ascii="仿宋_GB2312" w:hAnsi="仿宋_GB2312" w:eastAsia="仿宋_GB2312" w:cs="仿宋_GB2312"/>
          <w:color w:val="222222"/>
          <w:kern w:val="0"/>
          <w:sz w:val="32"/>
          <w:szCs w:val="32"/>
          <w:highlight w:val="none"/>
          <w:lang w:val="en-US" w:eastAsia="zh-CN"/>
        </w:rPr>
        <w:t>0</w:t>
      </w:r>
      <w:r>
        <w:rPr>
          <w:rFonts w:hint="eastAsia" w:ascii="仿宋_GB2312" w:hAnsi="仿宋_GB2312" w:eastAsia="仿宋_GB2312" w:cs="仿宋_GB2312"/>
          <w:color w:val="222222"/>
          <w:kern w:val="0"/>
          <w:sz w:val="32"/>
          <w:szCs w:val="32"/>
          <w:highlight w:val="none"/>
        </w:rPr>
        <w:t>%；全年未购置公务用车，“三公”经费总体控制较好。</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3．“三公”经费与上年对比情况</w:t>
      </w:r>
      <w:r>
        <w:rPr>
          <w:rFonts w:hint="eastAsia" w:ascii="仿宋_GB2312" w:hAnsi="仿宋_GB2312" w:eastAsia="仿宋_GB2312" w:cs="仿宋_GB2312"/>
          <w:color w:val="222222"/>
          <w:kern w:val="0"/>
          <w:sz w:val="32"/>
          <w:szCs w:val="32"/>
          <w:highlight w:val="none"/>
        </w:rPr>
        <w:t>（单位：万元）</w:t>
      </w:r>
    </w:p>
    <w:tbl>
      <w:tblPr>
        <w:tblStyle w:val="4"/>
        <w:tblW w:w="10017" w:type="dxa"/>
        <w:jc w:val="center"/>
        <w:tblLayout w:type="fixed"/>
        <w:tblCellMar>
          <w:top w:w="0" w:type="dxa"/>
          <w:left w:w="0" w:type="dxa"/>
          <w:bottom w:w="0" w:type="dxa"/>
          <w:right w:w="0" w:type="dxa"/>
        </w:tblCellMar>
      </w:tblPr>
      <w:tblGrid>
        <w:gridCol w:w="2528"/>
        <w:gridCol w:w="2496"/>
        <w:gridCol w:w="2496"/>
        <w:gridCol w:w="2497"/>
      </w:tblGrid>
      <w:tr>
        <w:tblPrEx>
          <w:tblCellMar>
            <w:top w:w="0" w:type="dxa"/>
            <w:left w:w="0" w:type="dxa"/>
            <w:bottom w:w="0" w:type="dxa"/>
            <w:right w:w="0" w:type="dxa"/>
          </w:tblCellMar>
        </w:tblPrEx>
        <w:trPr>
          <w:trHeight w:val="529" w:hRule="atLeast"/>
          <w:jc w:val="center"/>
        </w:trPr>
        <w:tc>
          <w:tcPr>
            <w:tcW w:w="252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费用项目</w:t>
            </w:r>
          </w:p>
        </w:tc>
        <w:tc>
          <w:tcPr>
            <w:tcW w:w="249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2020</w:t>
            </w:r>
            <w:r>
              <w:rPr>
                <w:rFonts w:hint="eastAsia" w:ascii="仿宋_GB2312" w:hAnsi="仿宋_GB2312" w:eastAsia="仿宋_GB2312" w:cs="仿宋_GB2312"/>
                <w:b w:val="0"/>
                <w:bCs w:val="0"/>
                <w:color w:val="222222"/>
                <w:kern w:val="0"/>
                <w:sz w:val="28"/>
                <w:szCs w:val="28"/>
                <w:highlight w:val="none"/>
              </w:rPr>
              <w:t>年决算数</w:t>
            </w:r>
          </w:p>
        </w:tc>
        <w:tc>
          <w:tcPr>
            <w:tcW w:w="249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2021</w:t>
            </w:r>
            <w:r>
              <w:rPr>
                <w:rFonts w:hint="eastAsia" w:ascii="仿宋_GB2312" w:hAnsi="仿宋_GB2312" w:eastAsia="仿宋_GB2312" w:cs="仿宋_GB2312"/>
                <w:b w:val="0"/>
                <w:bCs w:val="0"/>
                <w:color w:val="222222"/>
                <w:kern w:val="0"/>
                <w:sz w:val="28"/>
                <w:szCs w:val="28"/>
                <w:highlight w:val="none"/>
              </w:rPr>
              <w:t>年决算数</w:t>
            </w:r>
          </w:p>
        </w:tc>
        <w:tc>
          <w:tcPr>
            <w:tcW w:w="2497"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增减情况（20</w:t>
            </w:r>
            <w:r>
              <w:rPr>
                <w:rFonts w:hint="eastAsia" w:ascii="仿宋_GB2312" w:hAnsi="仿宋_GB2312" w:eastAsia="仿宋_GB2312" w:cs="仿宋_GB2312"/>
                <w:b w:val="0"/>
                <w:bCs w:val="0"/>
                <w:color w:val="222222"/>
                <w:kern w:val="0"/>
                <w:sz w:val="28"/>
                <w:szCs w:val="28"/>
                <w:highlight w:val="none"/>
                <w:lang w:val="en-US" w:eastAsia="zh-CN"/>
              </w:rPr>
              <w:t>20</w:t>
            </w:r>
            <w:r>
              <w:rPr>
                <w:rFonts w:hint="eastAsia" w:ascii="仿宋_GB2312" w:hAnsi="仿宋_GB2312" w:eastAsia="仿宋_GB2312" w:cs="仿宋_GB2312"/>
                <w:b w:val="0"/>
                <w:bCs w:val="0"/>
                <w:color w:val="222222"/>
                <w:kern w:val="0"/>
                <w:sz w:val="28"/>
                <w:szCs w:val="28"/>
                <w:highlight w:val="none"/>
              </w:rPr>
              <w:t>-20</w:t>
            </w:r>
            <w:r>
              <w:rPr>
                <w:rFonts w:hint="eastAsia" w:ascii="仿宋_GB2312" w:hAnsi="仿宋_GB2312" w:eastAsia="仿宋_GB2312" w:cs="仿宋_GB2312"/>
                <w:b w:val="0"/>
                <w:bCs w:val="0"/>
                <w:color w:val="222222"/>
                <w:kern w:val="0"/>
                <w:sz w:val="28"/>
                <w:szCs w:val="28"/>
                <w:highlight w:val="none"/>
                <w:lang w:val="en-US" w:eastAsia="zh-CN"/>
              </w:rPr>
              <w:t>21</w:t>
            </w:r>
            <w:r>
              <w:rPr>
                <w:rFonts w:hint="eastAsia" w:ascii="仿宋_GB2312" w:hAnsi="仿宋_GB2312" w:eastAsia="仿宋_GB2312" w:cs="仿宋_GB2312"/>
                <w:b w:val="0"/>
                <w:bCs w:val="0"/>
                <w:color w:val="222222"/>
                <w:kern w:val="0"/>
                <w:sz w:val="28"/>
                <w:szCs w:val="28"/>
                <w:highlight w:val="none"/>
              </w:rPr>
              <w:t>）</w:t>
            </w:r>
          </w:p>
        </w:tc>
      </w:tr>
      <w:tr>
        <w:tblPrEx>
          <w:tblCellMar>
            <w:top w:w="0" w:type="dxa"/>
            <w:left w:w="0" w:type="dxa"/>
            <w:bottom w:w="0" w:type="dxa"/>
            <w:right w:w="0" w:type="dxa"/>
          </w:tblCellMar>
        </w:tblPrEx>
        <w:trPr>
          <w:trHeight w:val="529" w:hRule="atLeast"/>
          <w:jc w:val="center"/>
        </w:trPr>
        <w:tc>
          <w:tcPr>
            <w:tcW w:w="252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公务接待费</w:t>
            </w:r>
          </w:p>
        </w:tc>
        <w:tc>
          <w:tcPr>
            <w:tcW w:w="249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49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4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r>
      <w:tr>
        <w:tblPrEx>
          <w:tblCellMar>
            <w:top w:w="0" w:type="dxa"/>
            <w:left w:w="0" w:type="dxa"/>
            <w:bottom w:w="0" w:type="dxa"/>
            <w:right w:w="0" w:type="dxa"/>
          </w:tblCellMar>
        </w:tblPrEx>
        <w:trPr>
          <w:trHeight w:val="529" w:hRule="atLeast"/>
          <w:jc w:val="center"/>
        </w:trPr>
        <w:tc>
          <w:tcPr>
            <w:tcW w:w="252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公车运行维护费</w:t>
            </w:r>
          </w:p>
        </w:tc>
        <w:tc>
          <w:tcPr>
            <w:tcW w:w="249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49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4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r>
      <w:tr>
        <w:tblPrEx>
          <w:tblCellMar>
            <w:top w:w="0" w:type="dxa"/>
            <w:left w:w="0" w:type="dxa"/>
            <w:bottom w:w="0" w:type="dxa"/>
            <w:right w:w="0" w:type="dxa"/>
          </w:tblCellMar>
        </w:tblPrEx>
        <w:trPr>
          <w:trHeight w:val="529" w:hRule="atLeast"/>
          <w:jc w:val="center"/>
        </w:trPr>
        <w:tc>
          <w:tcPr>
            <w:tcW w:w="252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因公出国费用</w:t>
            </w:r>
          </w:p>
        </w:tc>
        <w:tc>
          <w:tcPr>
            <w:tcW w:w="249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49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4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r>
      <w:tr>
        <w:tblPrEx>
          <w:tblCellMar>
            <w:top w:w="0" w:type="dxa"/>
            <w:left w:w="0" w:type="dxa"/>
            <w:bottom w:w="0" w:type="dxa"/>
            <w:right w:w="0" w:type="dxa"/>
          </w:tblCellMar>
        </w:tblPrEx>
        <w:trPr>
          <w:trHeight w:val="529" w:hRule="atLeast"/>
          <w:jc w:val="center"/>
        </w:trPr>
        <w:tc>
          <w:tcPr>
            <w:tcW w:w="252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公务车购置费</w:t>
            </w:r>
          </w:p>
        </w:tc>
        <w:tc>
          <w:tcPr>
            <w:tcW w:w="249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0</w:t>
            </w:r>
          </w:p>
        </w:tc>
        <w:tc>
          <w:tcPr>
            <w:tcW w:w="249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4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r>
      <w:tr>
        <w:tblPrEx>
          <w:tblCellMar>
            <w:top w:w="0" w:type="dxa"/>
            <w:left w:w="0" w:type="dxa"/>
            <w:bottom w:w="0" w:type="dxa"/>
            <w:right w:w="0" w:type="dxa"/>
          </w:tblCellMar>
        </w:tblPrEx>
        <w:trPr>
          <w:trHeight w:val="545" w:hRule="atLeast"/>
          <w:jc w:val="center"/>
        </w:trPr>
        <w:tc>
          <w:tcPr>
            <w:tcW w:w="252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合计</w:t>
            </w:r>
          </w:p>
        </w:tc>
        <w:tc>
          <w:tcPr>
            <w:tcW w:w="249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49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24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r>
    </w:tbl>
    <w:p>
      <w:pPr>
        <w:widowControl/>
        <w:spacing w:line="580" w:lineRule="atLeast"/>
        <w:ind w:firstLine="640"/>
        <w:rPr>
          <w:rFonts w:hint="eastAsia" w:ascii="仿宋_GB2312" w:hAnsi="仿宋_GB2312" w:eastAsia="仿宋_GB2312" w:cs="仿宋_GB2312"/>
          <w:color w:val="222222"/>
          <w:kern w:val="0"/>
          <w:sz w:val="32"/>
          <w:szCs w:val="32"/>
          <w:highlight w:val="none"/>
          <w:lang w:eastAsia="zh-CN"/>
        </w:rPr>
      </w:pPr>
      <w:r>
        <w:rPr>
          <w:rFonts w:hint="eastAsia" w:ascii="仿宋_GB2312" w:hAnsi="仿宋_GB2312" w:eastAsia="仿宋_GB2312" w:cs="仿宋_GB2312"/>
          <w:color w:val="222222"/>
          <w:kern w:val="0"/>
          <w:sz w:val="32"/>
          <w:szCs w:val="32"/>
          <w:highlight w:val="none"/>
        </w:rPr>
        <w:t>从上表反映，</w:t>
      </w:r>
      <w:r>
        <w:rPr>
          <w:rFonts w:hint="eastAsia" w:ascii="仿宋_GB2312" w:hAnsi="仿宋_GB2312" w:eastAsia="仿宋_GB2312" w:cs="仿宋_GB2312"/>
          <w:color w:val="222222"/>
          <w:kern w:val="0"/>
          <w:sz w:val="32"/>
          <w:szCs w:val="32"/>
          <w:highlight w:val="none"/>
          <w:lang w:eastAsia="zh-CN"/>
        </w:rPr>
        <w:t>我单位无”三公“经费预算，无”三公“经费支出。</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（三）专项支出管理和使用情况</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1.</w:t>
      </w:r>
      <w:r>
        <w:rPr>
          <w:rFonts w:hint="eastAsia" w:ascii="仿宋_GB2312" w:hAnsi="仿宋_GB2312" w:eastAsia="仿宋_GB2312" w:cs="仿宋_GB2312"/>
          <w:b/>
          <w:bCs/>
          <w:color w:val="222222"/>
          <w:kern w:val="0"/>
          <w:sz w:val="32"/>
          <w:szCs w:val="32"/>
          <w:highlight w:val="none"/>
          <w:lang w:val="en-US" w:eastAsia="zh-CN"/>
        </w:rPr>
        <w:t>2021</w:t>
      </w:r>
      <w:r>
        <w:rPr>
          <w:rFonts w:hint="eastAsia" w:ascii="仿宋_GB2312" w:hAnsi="仿宋_GB2312" w:eastAsia="仿宋_GB2312" w:cs="仿宋_GB2312"/>
          <w:b/>
          <w:bCs/>
          <w:color w:val="222222"/>
          <w:kern w:val="0"/>
          <w:sz w:val="32"/>
          <w:szCs w:val="32"/>
          <w:highlight w:val="none"/>
        </w:rPr>
        <w:t>年</w:t>
      </w:r>
      <w:r>
        <w:rPr>
          <w:rFonts w:hint="eastAsia" w:ascii="仿宋_GB2312" w:hAnsi="仿宋_GB2312" w:eastAsia="仿宋_GB2312" w:cs="仿宋_GB2312"/>
          <w:b/>
          <w:bCs/>
          <w:color w:val="222222"/>
          <w:kern w:val="0"/>
          <w:sz w:val="32"/>
          <w:szCs w:val="32"/>
          <w:highlight w:val="none"/>
          <w:lang w:eastAsia="zh-CN"/>
        </w:rPr>
        <w:t>单位</w:t>
      </w:r>
      <w:r>
        <w:rPr>
          <w:rFonts w:hint="eastAsia" w:ascii="仿宋_GB2312" w:hAnsi="仿宋_GB2312" w:eastAsia="仿宋_GB2312" w:cs="仿宋_GB2312"/>
          <w:b/>
          <w:bCs/>
          <w:color w:val="222222"/>
          <w:kern w:val="0"/>
          <w:sz w:val="32"/>
          <w:szCs w:val="32"/>
          <w:highlight w:val="none"/>
        </w:rPr>
        <w:t>本级专项资金预算情况</w:t>
      </w:r>
      <w:r>
        <w:rPr>
          <w:rFonts w:hint="eastAsia" w:ascii="仿宋_GB2312" w:hAnsi="仿宋_GB2312" w:eastAsia="仿宋_GB2312" w:cs="仿宋_GB2312"/>
          <w:color w:val="222222"/>
          <w:kern w:val="0"/>
          <w:sz w:val="32"/>
          <w:szCs w:val="32"/>
          <w:highlight w:val="none"/>
        </w:rPr>
        <w:t>（单位：万元）</w:t>
      </w:r>
    </w:p>
    <w:tbl>
      <w:tblPr>
        <w:tblStyle w:val="4"/>
        <w:tblW w:w="8079" w:type="dxa"/>
        <w:jc w:val="center"/>
        <w:tblLayout w:type="fixed"/>
        <w:tblCellMar>
          <w:top w:w="0" w:type="dxa"/>
          <w:left w:w="0" w:type="dxa"/>
          <w:bottom w:w="0" w:type="dxa"/>
          <w:right w:w="0" w:type="dxa"/>
        </w:tblCellMar>
      </w:tblPr>
      <w:tblGrid>
        <w:gridCol w:w="1539"/>
        <w:gridCol w:w="1635"/>
        <w:gridCol w:w="1635"/>
        <w:gridCol w:w="1635"/>
        <w:gridCol w:w="1635"/>
      </w:tblGrid>
      <w:tr>
        <w:tblPrEx>
          <w:tblCellMar>
            <w:top w:w="0" w:type="dxa"/>
            <w:left w:w="0" w:type="dxa"/>
            <w:bottom w:w="0" w:type="dxa"/>
            <w:right w:w="0" w:type="dxa"/>
          </w:tblCellMar>
        </w:tblPrEx>
        <w:trPr>
          <w:trHeight w:val="774" w:hRule="atLeast"/>
          <w:jc w:val="center"/>
        </w:trPr>
        <w:tc>
          <w:tcPr>
            <w:tcW w:w="1539"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预算项目</w:t>
            </w:r>
          </w:p>
        </w:tc>
        <w:tc>
          <w:tcPr>
            <w:tcW w:w="163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上年结余</w:t>
            </w:r>
          </w:p>
        </w:tc>
        <w:tc>
          <w:tcPr>
            <w:tcW w:w="163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本年预算</w:t>
            </w:r>
          </w:p>
        </w:tc>
        <w:tc>
          <w:tcPr>
            <w:tcW w:w="163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本年追加</w:t>
            </w:r>
          </w:p>
        </w:tc>
        <w:tc>
          <w:tcPr>
            <w:tcW w:w="163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预算可用指标</w:t>
            </w:r>
          </w:p>
        </w:tc>
      </w:tr>
      <w:tr>
        <w:tblPrEx>
          <w:tblCellMar>
            <w:top w:w="0" w:type="dxa"/>
            <w:left w:w="0" w:type="dxa"/>
            <w:bottom w:w="0" w:type="dxa"/>
            <w:right w:w="0" w:type="dxa"/>
          </w:tblCellMar>
        </w:tblPrEx>
        <w:trPr>
          <w:trHeight w:val="830" w:hRule="atLeast"/>
          <w:jc w:val="center"/>
        </w:trPr>
        <w:tc>
          <w:tcPr>
            <w:tcW w:w="1539"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业务工作专项</w:t>
            </w:r>
          </w:p>
        </w:tc>
        <w:tc>
          <w:tcPr>
            <w:tcW w:w="163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63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lang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63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63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r>
    </w:tbl>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2．</w:t>
      </w:r>
      <w:r>
        <w:rPr>
          <w:rFonts w:hint="eastAsia" w:ascii="仿宋_GB2312" w:hAnsi="仿宋_GB2312" w:eastAsia="仿宋_GB2312" w:cs="仿宋_GB2312"/>
          <w:b/>
          <w:bCs/>
          <w:color w:val="222222"/>
          <w:kern w:val="0"/>
          <w:sz w:val="32"/>
          <w:szCs w:val="32"/>
          <w:highlight w:val="none"/>
          <w:lang w:val="en-US" w:eastAsia="zh-CN"/>
        </w:rPr>
        <w:t>2021</w:t>
      </w:r>
      <w:r>
        <w:rPr>
          <w:rFonts w:hint="eastAsia" w:ascii="仿宋_GB2312" w:hAnsi="仿宋_GB2312" w:eastAsia="仿宋_GB2312" w:cs="仿宋_GB2312"/>
          <w:b/>
          <w:bCs/>
          <w:color w:val="222222"/>
          <w:kern w:val="0"/>
          <w:sz w:val="32"/>
          <w:szCs w:val="32"/>
          <w:highlight w:val="none"/>
        </w:rPr>
        <w:t>年专项资金投入使用情况</w:t>
      </w:r>
      <w:r>
        <w:rPr>
          <w:rFonts w:hint="eastAsia" w:ascii="仿宋_GB2312" w:hAnsi="仿宋_GB2312" w:eastAsia="仿宋_GB2312" w:cs="仿宋_GB2312"/>
          <w:color w:val="222222"/>
          <w:kern w:val="0"/>
          <w:sz w:val="32"/>
          <w:szCs w:val="32"/>
          <w:highlight w:val="none"/>
        </w:rPr>
        <w:t>（单位：万元）</w:t>
      </w:r>
    </w:p>
    <w:tbl>
      <w:tblPr>
        <w:tblStyle w:val="4"/>
        <w:tblW w:w="0" w:type="auto"/>
        <w:tblInd w:w="80" w:type="dxa"/>
        <w:tblLayout w:type="fixed"/>
        <w:tblCellMar>
          <w:top w:w="0" w:type="dxa"/>
          <w:left w:w="0" w:type="dxa"/>
          <w:bottom w:w="0" w:type="dxa"/>
          <w:right w:w="0" w:type="dxa"/>
        </w:tblCellMar>
      </w:tblPr>
      <w:tblGrid>
        <w:gridCol w:w="1769"/>
        <w:gridCol w:w="1770"/>
        <w:gridCol w:w="1769"/>
        <w:gridCol w:w="1770"/>
        <w:gridCol w:w="1770"/>
      </w:tblGrid>
      <w:tr>
        <w:tblPrEx>
          <w:tblCellMar>
            <w:top w:w="0" w:type="dxa"/>
            <w:left w:w="0" w:type="dxa"/>
            <w:bottom w:w="0" w:type="dxa"/>
            <w:right w:w="0" w:type="dxa"/>
          </w:tblCellMar>
        </w:tblPrEx>
        <w:trPr>
          <w:trHeight w:val="735" w:hRule="atLeast"/>
        </w:trPr>
        <w:tc>
          <w:tcPr>
            <w:tcW w:w="1769"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预算项目</w:t>
            </w:r>
          </w:p>
        </w:tc>
        <w:tc>
          <w:tcPr>
            <w:tcW w:w="177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预算指标</w:t>
            </w:r>
          </w:p>
        </w:tc>
        <w:tc>
          <w:tcPr>
            <w:tcW w:w="1769"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实际使用</w:t>
            </w:r>
          </w:p>
        </w:tc>
        <w:tc>
          <w:tcPr>
            <w:tcW w:w="177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差额（预算-实际）</w:t>
            </w:r>
          </w:p>
        </w:tc>
        <w:tc>
          <w:tcPr>
            <w:tcW w:w="177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使用比例（实际/预算）</w:t>
            </w:r>
          </w:p>
        </w:tc>
      </w:tr>
      <w:tr>
        <w:tblPrEx>
          <w:tblCellMar>
            <w:top w:w="0" w:type="dxa"/>
            <w:left w:w="0" w:type="dxa"/>
            <w:bottom w:w="0" w:type="dxa"/>
            <w:right w:w="0" w:type="dxa"/>
          </w:tblCellMar>
        </w:tblPrEx>
        <w:trPr>
          <w:trHeight w:val="735" w:hRule="atLeast"/>
        </w:trPr>
        <w:tc>
          <w:tcPr>
            <w:tcW w:w="1769"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rPr>
              <w:t>业务工作专项</w:t>
            </w:r>
          </w:p>
        </w:tc>
        <w:tc>
          <w:tcPr>
            <w:tcW w:w="177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76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r>
              <w:rPr>
                <w:rFonts w:hint="eastAsia" w:ascii="仿宋_GB2312" w:hAnsi="仿宋_GB2312" w:eastAsia="仿宋_GB2312" w:cs="仿宋_GB2312"/>
                <w:b w:val="0"/>
                <w:bCs w:val="0"/>
                <w:color w:val="222222"/>
                <w:kern w:val="0"/>
                <w:sz w:val="28"/>
                <w:szCs w:val="28"/>
                <w:highlight w:val="none"/>
                <w:lang w:val="en-US" w:eastAsia="zh-CN"/>
              </w:rPr>
              <w:t>0</w:t>
            </w:r>
          </w:p>
        </w:tc>
        <w:tc>
          <w:tcPr>
            <w:tcW w:w="177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color w:val="222222"/>
                <w:kern w:val="0"/>
                <w:sz w:val="28"/>
                <w:szCs w:val="28"/>
                <w:highlight w:val="none"/>
                <w:lang w:val="en-US" w:eastAsia="zh-CN"/>
              </w:rPr>
            </w:pPr>
          </w:p>
        </w:tc>
        <w:tc>
          <w:tcPr>
            <w:tcW w:w="177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222222"/>
                <w:kern w:val="0"/>
                <w:sz w:val="28"/>
                <w:szCs w:val="28"/>
                <w:highlight w:val="none"/>
              </w:rPr>
            </w:pPr>
            <w:r>
              <w:rPr>
                <w:rFonts w:hint="eastAsia" w:ascii="仿宋_GB2312" w:hAnsi="仿宋_GB2312" w:eastAsia="仿宋_GB2312" w:cs="仿宋_GB2312"/>
                <w:b w:val="0"/>
                <w:bCs w:val="0"/>
                <w:color w:val="222222"/>
                <w:kern w:val="0"/>
                <w:sz w:val="28"/>
                <w:szCs w:val="28"/>
                <w:highlight w:val="none"/>
                <w:lang w:val="en-US" w:eastAsia="zh-CN"/>
              </w:rPr>
              <w:t>0</w:t>
            </w:r>
          </w:p>
        </w:tc>
      </w:tr>
    </w:tbl>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针对上表反映情况，说明如下：</w:t>
      </w:r>
    </w:p>
    <w:p>
      <w:pPr>
        <w:widowControl/>
        <w:spacing w:line="580" w:lineRule="atLeast"/>
        <w:ind w:firstLine="640"/>
        <w:rPr>
          <w:rFonts w:hint="eastAsia" w:ascii="仿宋_GB2312" w:hAnsi="仿宋_GB2312" w:eastAsia="仿宋_GB2312" w:cs="仿宋_GB2312"/>
          <w:color w:val="222222"/>
          <w:kern w:val="0"/>
          <w:sz w:val="32"/>
          <w:szCs w:val="32"/>
          <w:highlight w:val="none"/>
          <w:lang w:eastAsia="zh-CN"/>
        </w:rPr>
      </w:pPr>
      <w:r>
        <w:rPr>
          <w:rFonts w:hint="eastAsia" w:ascii="仿宋_GB2312" w:hAnsi="仿宋_GB2312" w:eastAsia="仿宋_GB2312" w:cs="仿宋_GB2312"/>
          <w:color w:val="222222"/>
          <w:kern w:val="0"/>
          <w:sz w:val="32"/>
          <w:szCs w:val="32"/>
          <w:highlight w:val="none"/>
        </w:rPr>
        <w:t>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lang w:val="en-US" w:eastAsia="zh-CN"/>
        </w:rPr>
        <w:t>2021</w:t>
      </w:r>
      <w:r>
        <w:rPr>
          <w:rFonts w:hint="eastAsia" w:ascii="仿宋_GB2312" w:hAnsi="仿宋_GB2312" w:eastAsia="仿宋_GB2312" w:cs="仿宋_GB2312"/>
          <w:color w:val="222222"/>
          <w:kern w:val="0"/>
          <w:sz w:val="32"/>
          <w:szCs w:val="32"/>
          <w:highlight w:val="none"/>
        </w:rPr>
        <w:t>年</w:t>
      </w:r>
      <w:r>
        <w:rPr>
          <w:rFonts w:hint="eastAsia" w:ascii="仿宋_GB2312" w:hAnsi="仿宋_GB2312" w:eastAsia="仿宋_GB2312" w:cs="仿宋_GB2312"/>
          <w:color w:val="222222"/>
          <w:kern w:val="0"/>
          <w:sz w:val="32"/>
          <w:szCs w:val="32"/>
          <w:highlight w:val="none"/>
          <w:lang w:eastAsia="zh-CN"/>
        </w:rPr>
        <w:t>无</w:t>
      </w:r>
      <w:r>
        <w:rPr>
          <w:rFonts w:hint="eastAsia" w:ascii="仿宋_GB2312" w:hAnsi="仿宋_GB2312" w:eastAsia="仿宋_GB2312" w:cs="仿宋_GB2312"/>
          <w:color w:val="222222"/>
          <w:kern w:val="0"/>
          <w:sz w:val="32"/>
          <w:szCs w:val="32"/>
          <w:highlight w:val="none"/>
        </w:rPr>
        <w:t>专项资金</w:t>
      </w:r>
      <w:r>
        <w:rPr>
          <w:rFonts w:hint="eastAsia" w:ascii="仿宋_GB2312" w:hAnsi="仿宋_GB2312" w:eastAsia="仿宋_GB2312" w:cs="仿宋_GB2312"/>
          <w:color w:val="222222"/>
          <w:kern w:val="0"/>
          <w:sz w:val="32"/>
          <w:szCs w:val="32"/>
          <w:highlight w:val="none"/>
          <w:lang w:eastAsia="zh-CN"/>
        </w:rPr>
        <w:t>。</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（四）专项资金管理和组织实施情况</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建立了专项资金管理办法，严格遵循专款专用、独立核算的管理原则。专项项目的申报严格按照省财政资金管理的要求进行，专项资金财政拨款到位后及时进行了项目开展和资金投入。我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目前对专项资金的管理按照项目支出涉及的经济科目规定，根据财务管理办法的相关制度执行。</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专项资金中涉及的项目招投标、政府采购事项，我</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均严格按照相关要求执行，委托政府采购代理招标认定单位进行公开招标，同时严格合同签订，落实采招物资和服务的验收，做好资金支付的审核审批手续。</w:t>
      </w:r>
    </w:p>
    <w:p>
      <w:pPr>
        <w:widowControl/>
        <w:spacing w:line="580" w:lineRule="atLeast"/>
        <w:ind w:firstLine="640"/>
        <w:rPr>
          <w:rFonts w:hint="eastAsia" w:ascii="黑体" w:hAnsi="黑体" w:eastAsia="黑体" w:cs="黑体"/>
          <w:color w:val="222222"/>
          <w:kern w:val="0"/>
          <w:sz w:val="32"/>
          <w:szCs w:val="32"/>
          <w:highlight w:val="none"/>
        </w:rPr>
      </w:pPr>
      <w:r>
        <w:rPr>
          <w:rFonts w:hint="eastAsia" w:ascii="黑体" w:hAnsi="黑体" w:eastAsia="黑体" w:cs="黑体"/>
          <w:color w:val="222222"/>
          <w:kern w:val="0"/>
          <w:sz w:val="32"/>
          <w:szCs w:val="32"/>
          <w:highlight w:val="none"/>
        </w:rPr>
        <w:t>五、部门整体支出绩效评价</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lang w:val="en-US" w:eastAsia="zh-CN"/>
        </w:rPr>
        <w:t>2021</w:t>
      </w:r>
      <w:r>
        <w:rPr>
          <w:rFonts w:hint="eastAsia" w:ascii="仿宋_GB2312" w:hAnsi="仿宋_GB2312" w:eastAsia="仿宋_GB2312" w:cs="仿宋_GB2312"/>
          <w:color w:val="222222"/>
          <w:kern w:val="0"/>
          <w:sz w:val="32"/>
          <w:szCs w:val="32"/>
          <w:highlight w:val="none"/>
        </w:rPr>
        <w:t>年，根据</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rPr>
        <w:t>年初工作规划和重点性工作，围绕省委、省政府全面建成小康社会的发展蓝图，积极履职，强化管理，较好的完成了年度工作目标。通过加强预算收支管理，不断建立健全内部管理制度，梳理内部管理流程，部门整体支出管理情况得到提升。根据20</w:t>
      </w:r>
      <w:r>
        <w:rPr>
          <w:rFonts w:hint="eastAsia" w:ascii="仿宋_GB2312" w:hAnsi="仿宋_GB2312" w:eastAsia="仿宋_GB2312" w:cs="仿宋_GB2312"/>
          <w:color w:val="222222"/>
          <w:kern w:val="0"/>
          <w:sz w:val="32"/>
          <w:szCs w:val="32"/>
          <w:highlight w:val="none"/>
          <w:lang w:val="en-US" w:eastAsia="zh-CN"/>
        </w:rPr>
        <w:t>21</w:t>
      </w:r>
      <w:r>
        <w:rPr>
          <w:rFonts w:hint="eastAsia" w:ascii="仿宋_GB2312" w:hAnsi="仿宋_GB2312" w:eastAsia="仿宋_GB2312" w:cs="仿宋_GB2312"/>
          <w:color w:val="222222"/>
          <w:kern w:val="0"/>
          <w:sz w:val="32"/>
          <w:szCs w:val="32"/>
          <w:highlight w:val="none"/>
        </w:rPr>
        <w:t>年度部门整体支出状况的概述和分析，部门整体支出绩效情况如下：</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（一）经济效益评价</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1. 本年预算配置控制较好。</w:t>
      </w:r>
      <w:r>
        <w:rPr>
          <w:rFonts w:hint="eastAsia" w:ascii="仿宋_GB2312" w:hAnsi="仿宋_GB2312" w:eastAsia="仿宋_GB2312" w:cs="仿宋_GB2312"/>
          <w:b/>
          <w:bCs/>
          <w:color w:val="222222"/>
          <w:kern w:val="0"/>
          <w:sz w:val="32"/>
          <w:szCs w:val="32"/>
          <w:highlight w:val="none"/>
          <w:lang w:eastAsia="zh-CN"/>
        </w:rPr>
        <w:t>无</w:t>
      </w:r>
      <w:r>
        <w:rPr>
          <w:rFonts w:hint="eastAsia" w:ascii="仿宋_GB2312" w:hAnsi="仿宋_GB2312" w:eastAsia="仿宋_GB2312" w:cs="仿宋_GB2312"/>
          <w:color w:val="222222"/>
          <w:kern w:val="0"/>
          <w:sz w:val="32"/>
          <w:szCs w:val="32"/>
          <w:highlight w:val="none"/>
        </w:rPr>
        <w:t>“三公”经费预算</w:t>
      </w:r>
      <w:r>
        <w:rPr>
          <w:rFonts w:hint="eastAsia" w:ascii="仿宋_GB2312" w:hAnsi="仿宋_GB2312" w:eastAsia="仿宋_GB2312" w:cs="仿宋_GB2312"/>
          <w:color w:val="222222"/>
          <w:kern w:val="0"/>
          <w:sz w:val="32"/>
          <w:szCs w:val="32"/>
          <w:highlight w:val="none"/>
          <w:lang w:eastAsia="zh-CN"/>
        </w:rPr>
        <w:t>，无“三公”经费支出</w:t>
      </w:r>
      <w:r>
        <w:rPr>
          <w:rFonts w:hint="eastAsia" w:ascii="仿宋_GB2312" w:hAnsi="仿宋_GB2312" w:eastAsia="仿宋_GB2312" w:cs="仿宋_GB2312"/>
          <w:color w:val="222222"/>
          <w:kern w:val="0"/>
          <w:sz w:val="32"/>
          <w:szCs w:val="32"/>
          <w:highlight w:val="none"/>
        </w:rPr>
        <w:t>，“三公”经费变动率小于0。</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2. 预算执行方面。</w:t>
      </w:r>
      <w:r>
        <w:rPr>
          <w:rFonts w:hint="eastAsia" w:ascii="仿宋_GB2312" w:hAnsi="仿宋_GB2312" w:eastAsia="仿宋_GB2312" w:cs="仿宋_GB2312"/>
          <w:color w:val="222222"/>
          <w:kern w:val="0"/>
          <w:sz w:val="32"/>
          <w:szCs w:val="32"/>
          <w:highlight w:val="none"/>
        </w:rPr>
        <w:t>支出总额控制在预算总额以内，除专项预算的追加和政策性工资绩效预算的追加外，本年部门预算未进行预算相关事项的调整；不存在截留或滞留专项资金情况；</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预算管理方面，制度执行总体较为有效，仍需进一步强化；资金使用管理需进一步加强。</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资产管理方面，建立了资产管理制度，定期进行了盘点和资产清理，总体执行较好。</w:t>
      </w: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根据部门整体支出绩效评价指标体系，本</w:t>
      </w:r>
      <w:r>
        <w:rPr>
          <w:rFonts w:hint="eastAsia" w:ascii="仿宋_GB2312" w:hAnsi="仿宋_GB2312" w:eastAsia="仿宋_GB2312" w:cs="仿宋_GB2312"/>
          <w:color w:val="222222"/>
          <w:kern w:val="0"/>
          <w:sz w:val="32"/>
          <w:szCs w:val="32"/>
          <w:highlight w:val="none"/>
          <w:lang w:eastAsia="zh-CN"/>
        </w:rPr>
        <w:t>单位</w:t>
      </w:r>
      <w:r>
        <w:rPr>
          <w:rFonts w:hint="eastAsia" w:ascii="仿宋_GB2312" w:hAnsi="仿宋_GB2312" w:eastAsia="仿宋_GB2312" w:cs="仿宋_GB2312"/>
          <w:color w:val="222222"/>
          <w:kern w:val="0"/>
          <w:sz w:val="32"/>
          <w:szCs w:val="32"/>
          <w:highlight w:val="none"/>
          <w:lang w:val="en-US" w:eastAsia="zh-CN"/>
        </w:rPr>
        <w:t>2021</w:t>
      </w:r>
      <w:r>
        <w:rPr>
          <w:rFonts w:hint="eastAsia" w:ascii="仿宋_GB2312" w:hAnsi="仿宋_GB2312" w:eastAsia="仿宋_GB2312" w:cs="仿宋_GB2312"/>
          <w:color w:val="222222"/>
          <w:kern w:val="0"/>
          <w:sz w:val="32"/>
          <w:szCs w:val="32"/>
          <w:highlight w:val="none"/>
        </w:rPr>
        <w:t>年度评价得分为</w:t>
      </w:r>
      <w:r>
        <w:rPr>
          <w:rFonts w:hint="eastAsia" w:ascii="仿宋_GB2312" w:hAnsi="仿宋_GB2312" w:eastAsia="仿宋_GB2312" w:cs="仿宋_GB2312"/>
          <w:color w:val="222222"/>
          <w:kern w:val="0"/>
          <w:sz w:val="32"/>
          <w:szCs w:val="32"/>
          <w:highlight w:val="none"/>
          <w:lang w:val="en-US" w:eastAsia="zh-CN"/>
        </w:rPr>
        <w:t>89</w:t>
      </w:r>
      <w:r>
        <w:rPr>
          <w:rFonts w:hint="eastAsia" w:ascii="仿宋_GB2312" w:hAnsi="仿宋_GB2312" w:eastAsia="仿宋_GB2312" w:cs="仿宋_GB2312"/>
          <w:color w:val="222222"/>
          <w:kern w:val="0"/>
          <w:sz w:val="32"/>
          <w:szCs w:val="32"/>
          <w:highlight w:val="none"/>
        </w:rPr>
        <w:t>分。</w:t>
      </w:r>
    </w:p>
    <w:p>
      <w:pPr>
        <w:widowControl/>
        <w:spacing w:line="580" w:lineRule="atLeast"/>
        <w:ind w:firstLine="64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b/>
          <w:bCs/>
          <w:color w:val="222222"/>
          <w:kern w:val="0"/>
          <w:sz w:val="32"/>
          <w:szCs w:val="32"/>
          <w:highlight w:val="none"/>
        </w:rPr>
        <w:t>（二）效率性评价和有效性评价</w:t>
      </w:r>
    </w:p>
    <w:p>
      <w:pPr>
        <w:spacing w:line="560" w:lineRule="exact"/>
        <w:ind w:left="76" w:leftChars="36" w:firstLine="600" w:firstLineChars="200"/>
        <w:rPr>
          <w:rFonts w:hint="eastAsia" w:ascii="仿宋" w:hAnsi="仿宋" w:eastAsia="仿宋" w:cs="仿宋"/>
          <w:sz w:val="30"/>
          <w:szCs w:val="30"/>
        </w:rPr>
      </w:pPr>
      <w:r>
        <w:rPr>
          <w:rFonts w:hint="eastAsia" w:ascii="仿宋" w:hAnsi="仿宋" w:eastAsia="仿宋" w:cs="仿宋"/>
          <w:kern w:val="0"/>
          <w:sz w:val="30"/>
          <w:szCs w:val="30"/>
        </w:rPr>
        <w:t>我</w:t>
      </w:r>
      <w:r>
        <w:rPr>
          <w:rFonts w:hint="eastAsia" w:ascii="仿宋" w:hAnsi="仿宋" w:eastAsia="仿宋" w:cs="仿宋"/>
          <w:kern w:val="0"/>
          <w:sz w:val="30"/>
          <w:szCs w:val="30"/>
          <w:lang w:eastAsia="zh-CN"/>
        </w:rPr>
        <w:t>单位</w:t>
      </w:r>
      <w:r>
        <w:rPr>
          <w:rFonts w:hint="eastAsia" w:ascii="仿宋" w:hAnsi="仿宋" w:eastAsia="仿宋" w:cs="仿宋"/>
          <w:kern w:val="0"/>
          <w:sz w:val="30"/>
          <w:szCs w:val="30"/>
        </w:rPr>
        <w:t>在执行上是严格遵守各项财经纪律的，在项目资金的使用上也是统筹安排使人放心的。在今后工作中我</w:t>
      </w:r>
      <w:r>
        <w:rPr>
          <w:rFonts w:hint="eastAsia" w:ascii="仿宋" w:hAnsi="仿宋" w:eastAsia="仿宋" w:cs="仿宋"/>
          <w:kern w:val="0"/>
          <w:sz w:val="30"/>
          <w:szCs w:val="30"/>
          <w:lang w:eastAsia="zh-CN"/>
        </w:rPr>
        <w:t>单位</w:t>
      </w:r>
      <w:r>
        <w:rPr>
          <w:rFonts w:hint="eastAsia" w:ascii="仿宋" w:hAnsi="仿宋" w:eastAsia="仿宋" w:cs="仿宋"/>
          <w:kern w:val="0"/>
          <w:sz w:val="30"/>
          <w:szCs w:val="30"/>
        </w:rPr>
        <w:t>将</w:t>
      </w:r>
      <w:r>
        <w:rPr>
          <w:rFonts w:hint="eastAsia" w:ascii="仿宋" w:hAnsi="仿宋" w:eastAsia="仿宋" w:cs="仿宋"/>
          <w:sz w:val="30"/>
          <w:szCs w:val="30"/>
        </w:rPr>
        <w:t>进一步提高行政经费及项目经费支出透明度和资金使用效益，认真学习党的路线、方针、政策及法律法规知识，按照“三严三实”的要求，自觉在思想、政治、行动上与党中央保持高度</w:t>
      </w:r>
      <w:bookmarkStart w:id="0" w:name="_GoBack"/>
      <w:bookmarkEnd w:id="0"/>
      <w:r>
        <w:rPr>
          <w:rFonts w:hint="eastAsia" w:ascii="仿宋" w:hAnsi="仿宋" w:eastAsia="仿宋" w:cs="仿宋"/>
          <w:sz w:val="30"/>
          <w:szCs w:val="30"/>
        </w:rPr>
        <w:t>一致，继续保持优良作风，独善其身，更好的为人民服务。</w:t>
      </w:r>
    </w:p>
    <w:p>
      <w:pPr>
        <w:widowControl/>
        <w:spacing w:line="580" w:lineRule="atLeast"/>
        <w:ind w:firstLine="640"/>
        <w:rPr>
          <w:rFonts w:hint="eastAsia" w:ascii="黑体" w:hAnsi="黑体" w:eastAsia="黑体" w:cs="黑体"/>
          <w:color w:val="222222"/>
          <w:kern w:val="0"/>
          <w:sz w:val="32"/>
          <w:szCs w:val="32"/>
          <w:highlight w:val="none"/>
        </w:rPr>
      </w:pPr>
      <w:r>
        <w:rPr>
          <w:rFonts w:hint="eastAsia" w:ascii="黑体" w:hAnsi="黑体" w:eastAsia="黑体" w:cs="黑体"/>
          <w:color w:val="222222"/>
          <w:kern w:val="0"/>
          <w:sz w:val="32"/>
          <w:szCs w:val="32"/>
          <w:highlight w:val="none"/>
        </w:rPr>
        <w:t>六、存在的主要问题</w:t>
      </w:r>
    </w:p>
    <w:p>
      <w:pPr>
        <w:spacing w:line="560" w:lineRule="exact"/>
        <w:ind w:left="76" w:leftChars="36" w:firstLine="600" w:firstLineChars="200"/>
        <w:rPr>
          <w:rFonts w:hint="eastAsia" w:ascii="仿宋" w:hAnsi="仿宋" w:eastAsia="仿宋" w:cs="仿宋"/>
          <w:sz w:val="30"/>
          <w:szCs w:val="30"/>
        </w:rPr>
      </w:pPr>
      <w:r>
        <w:rPr>
          <w:rFonts w:hint="eastAsia" w:ascii="仿宋" w:hAnsi="仿宋" w:eastAsia="仿宋" w:cs="仿宋"/>
          <w:sz w:val="30"/>
          <w:szCs w:val="30"/>
        </w:rPr>
        <w:t>1、预算编制的合理性有待提高。</w:t>
      </w:r>
    </w:p>
    <w:p>
      <w:pPr>
        <w:spacing w:line="560" w:lineRule="exact"/>
        <w:ind w:left="76" w:leftChars="36" w:firstLine="602" w:firstLineChars="200"/>
        <w:rPr>
          <w:rFonts w:hint="eastAsia" w:ascii="仿宋" w:hAnsi="仿宋" w:eastAsia="仿宋" w:cs="仿宋"/>
          <w:b/>
          <w:bCs/>
          <w:kern w:val="0"/>
          <w:sz w:val="30"/>
          <w:szCs w:val="30"/>
        </w:rPr>
      </w:pPr>
      <w:r>
        <w:rPr>
          <w:rFonts w:hint="eastAsia" w:ascii="仿宋" w:hAnsi="仿宋" w:eastAsia="仿宋" w:cs="仿宋"/>
          <w:b/>
          <w:bCs/>
          <w:kern w:val="0"/>
          <w:sz w:val="30"/>
          <w:szCs w:val="30"/>
        </w:rPr>
        <w:t>七、有关建议</w:t>
      </w:r>
    </w:p>
    <w:p>
      <w:pPr>
        <w:spacing w:line="560" w:lineRule="exact"/>
        <w:ind w:left="76" w:leftChars="36" w:firstLine="600" w:firstLineChars="200"/>
        <w:rPr>
          <w:rFonts w:hint="eastAsia" w:ascii="仿宋" w:hAnsi="仿宋" w:eastAsia="仿宋" w:cs="仿宋"/>
          <w:sz w:val="30"/>
          <w:szCs w:val="30"/>
        </w:rPr>
      </w:pPr>
      <w:r>
        <w:rPr>
          <w:rFonts w:hint="eastAsia" w:ascii="仿宋" w:hAnsi="仿宋" w:eastAsia="仿宋" w:cs="仿宋"/>
          <w:sz w:val="30"/>
          <w:szCs w:val="30"/>
        </w:rPr>
        <w:t>针对上述存在的问题及我局整体支出管理工作的需要，拟实施的改进措施如下：</w:t>
      </w:r>
    </w:p>
    <w:p>
      <w:pPr>
        <w:spacing w:line="560" w:lineRule="exact"/>
        <w:ind w:left="76" w:leftChars="36" w:firstLine="600" w:firstLineChars="200"/>
        <w:rPr>
          <w:rFonts w:hint="eastAsia" w:ascii="仿宋" w:hAnsi="仿宋" w:eastAsia="仿宋" w:cs="仿宋"/>
          <w:sz w:val="30"/>
          <w:szCs w:val="30"/>
        </w:rPr>
      </w:pPr>
      <w:r>
        <w:rPr>
          <w:rFonts w:hint="eastAsia" w:ascii="仿宋" w:hAnsi="仿宋" w:eastAsia="仿宋" w:cs="仿宋"/>
          <w:sz w:val="30"/>
          <w:szCs w:val="30"/>
        </w:rPr>
        <w:t>1、细化预算编制工作，认真做好预算的编制，进一步提高预算编制的科学性、严谨性和可控性。</w:t>
      </w:r>
    </w:p>
    <w:p>
      <w:pPr>
        <w:spacing w:line="560" w:lineRule="exact"/>
        <w:ind w:left="76" w:leftChars="36" w:firstLine="600" w:firstLineChars="200"/>
        <w:rPr>
          <w:rFonts w:hint="eastAsia" w:ascii="仿宋" w:hAnsi="仿宋" w:eastAsia="仿宋" w:cs="仿宋"/>
          <w:sz w:val="30"/>
          <w:szCs w:val="30"/>
        </w:rPr>
      </w:pPr>
      <w:r>
        <w:rPr>
          <w:rFonts w:hint="eastAsia" w:ascii="仿宋" w:hAnsi="仿宋" w:eastAsia="仿宋" w:cs="仿宋"/>
          <w:sz w:val="30"/>
          <w:szCs w:val="30"/>
        </w:rPr>
        <w:t>2、加强财务管理，严格财务审核。在费用报账支付时，按照预算规定的费用项目和用途进行资金使用审核、列报支付、财务核算，杜绝超支现象的发生。</w:t>
      </w:r>
    </w:p>
    <w:p>
      <w:pPr>
        <w:spacing w:line="560" w:lineRule="exact"/>
        <w:ind w:left="76" w:leftChars="36"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、加强项目开展进度的跟踪，开展项目绩效评价，确保项目绩效目标的完成。</w:t>
      </w:r>
    </w:p>
    <w:p>
      <w:pPr>
        <w:widowControl/>
        <w:spacing w:line="580" w:lineRule="atLeast"/>
        <w:ind w:firstLine="640"/>
        <w:rPr>
          <w:rFonts w:hint="eastAsia" w:ascii="仿宋_GB2312" w:hAnsi="仿宋_GB2312" w:eastAsia="仿宋_GB2312" w:cs="仿宋_GB2312"/>
          <w:color w:val="222222"/>
          <w:kern w:val="0"/>
          <w:sz w:val="32"/>
          <w:szCs w:val="32"/>
          <w:highlight w:val="none"/>
        </w:rPr>
      </w:pPr>
    </w:p>
    <w:p>
      <w:pPr>
        <w:widowControl/>
        <w:spacing w:line="580" w:lineRule="atLeast"/>
        <w:ind w:firstLine="640"/>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 xml:space="preserve">附件：1. </w:t>
      </w:r>
      <w:r>
        <w:rPr>
          <w:rFonts w:hint="eastAsia" w:ascii="仿宋_GB2312" w:hAnsi="仿宋_GB2312" w:eastAsia="仿宋_GB2312" w:cs="仿宋_GB2312"/>
          <w:color w:val="222222"/>
          <w:kern w:val="0"/>
          <w:sz w:val="32"/>
          <w:szCs w:val="32"/>
          <w:highlight w:val="none"/>
        </w:rPr>
        <w:fldChar w:fldCharType="begin"/>
      </w:r>
      <w:r>
        <w:rPr>
          <w:rFonts w:hint="eastAsia" w:ascii="仿宋_GB2312" w:hAnsi="仿宋_GB2312" w:eastAsia="仿宋_GB2312" w:cs="仿宋_GB2312"/>
          <w:color w:val="222222"/>
          <w:kern w:val="0"/>
          <w:sz w:val="32"/>
          <w:szCs w:val="32"/>
          <w:highlight w:val="none"/>
        </w:rPr>
        <w:instrText xml:space="preserve"> INCLUDEPICTURE "http://hnymj.hunan.gov.cn/creatorCMS/eWebEditor/sysimage/icon16/doc.gif" \* MERGEFORMATINET </w:instrText>
      </w:r>
      <w:r>
        <w:rPr>
          <w:rFonts w:hint="eastAsia" w:ascii="仿宋_GB2312" w:hAnsi="仿宋_GB2312" w:eastAsia="仿宋_GB2312" w:cs="仿宋_GB2312"/>
          <w:color w:val="222222"/>
          <w:kern w:val="0"/>
          <w:sz w:val="32"/>
          <w:szCs w:val="32"/>
          <w:highlight w:val="none"/>
        </w:rPr>
        <w:fldChar w:fldCharType="separate"/>
      </w:r>
      <w:r>
        <w:rPr>
          <w:rFonts w:hint="eastAsia" w:ascii="仿宋_GB2312" w:hAnsi="仿宋_GB2312" w:eastAsia="仿宋_GB2312" w:cs="仿宋_GB2312"/>
          <w:color w:val="222222"/>
          <w:kern w:val="0"/>
          <w:sz w:val="32"/>
          <w:szCs w:val="32"/>
          <w:highlight w:val="none"/>
        </w:rPr>
        <w:drawing>
          <wp:inline distT="0" distB="0" distL="114300" distR="114300">
            <wp:extent cx="152400" cy="152400"/>
            <wp:effectExtent l="0" t="0" r="0" b="0"/>
            <wp:docPr id="1" name="图片 1"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oc"/>
                    <pic:cNvPicPr>
                      <a:picLocks noChangeAspect="1"/>
                    </pic:cNvPicPr>
                  </pic:nvPicPr>
                  <pic:blipFill>
                    <a:blip r:embed="rId5"/>
                    <a:stretch>
                      <a:fillRect/>
                    </a:stretch>
                  </pic:blipFill>
                  <pic:spPr>
                    <a:xfrm>
                      <a:off x="0" y="0"/>
                      <a:ext cx="152400" cy="152400"/>
                    </a:xfrm>
                    <a:prstGeom prst="rect">
                      <a:avLst/>
                    </a:prstGeom>
                    <a:noFill/>
                    <a:ln>
                      <a:noFill/>
                    </a:ln>
                  </pic:spPr>
                </pic:pic>
              </a:graphicData>
            </a:graphic>
          </wp:inline>
        </w:drawing>
      </w:r>
      <w:r>
        <w:rPr>
          <w:rFonts w:hint="eastAsia" w:ascii="仿宋_GB2312" w:hAnsi="仿宋_GB2312" w:eastAsia="仿宋_GB2312" w:cs="仿宋_GB2312"/>
          <w:color w:val="222222"/>
          <w:kern w:val="0"/>
          <w:sz w:val="32"/>
          <w:szCs w:val="32"/>
          <w:highlight w:val="none"/>
        </w:rPr>
        <w:fldChar w:fldCharType="end"/>
      </w:r>
      <w:r>
        <w:rPr>
          <w:rFonts w:hint="eastAsia" w:ascii="仿宋_GB2312" w:hAnsi="仿宋_GB2312" w:eastAsia="仿宋_GB2312" w:cs="仿宋_GB2312"/>
          <w:color w:val="222222"/>
          <w:kern w:val="0"/>
          <w:sz w:val="32"/>
          <w:szCs w:val="32"/>
          <w:highlight w:val="none"/>
        </w:rPr>
        <w:fldChar w:fldCharType="begin"/>
      </w:r>
      <w:r>
        <w:rPr>
          <w:rFonts w:hint="eastAsia" w:ascii="仿宋_GB2312" w:hAnsi="仿宋_GB2312" w:eastAsia="仿宋_GB2312" w:cs="仿宋_GB2312"/>
          <w:color w:val="222222"/>
          <w:kern w:val="0"/>
          <w:sz w:val="32"/>
          <w:szCs w:val="32"/>
          <w:highlight w:val="none"/>
        </w:rPr>
        <w:instrText xml:space="preserve"> HYPERLINK "http://hnymj.hunan.gov.cn/ymjmh/uploadfiles/201507/20150701103327589.doc" \o "部门整体支出绩效评价指标表.doc" \t "_blank" </w:instrText>
      </w:r>
      <w:r>
        <w:rPr>
          <w:rFonts w:hint="eastAsia" w:ascii="仿宋_GB2312" w:hAnsi="仿宋_GB2312" w:eastAsia="仿宋_GB2312" w:cs="仿宋_GB2312"/>
          <w:color w:val="222222"/>
          <w:kern w:val="0"/>
          <w:sz w:val="32"/>
          <w:szCs w:val="32"/>
          <w:highlight w:val="none"/>
        </w:rPr>
        <w:fldChar w:fldCharType="separate"/>
      </w:r>
      <w:r>
        <w:rPr>
          <w:rFonts w:hint="eastAsia" w:ascii="仿宋_GB2312" w:hAnsi="仿宋_GB2312" w:eastAsia="仿宋_GB2312" w:cs="仿宋_GB2312"/>
          <w:color w:val="252525"/>
          <w:kern w:val="0"/>
          <w:sz w:val="32"/>
          <w:szCs w:val="32"/>
          <w:highlight w:val="none"/>
        </w:rPr>
        <w:t>部门整体支出绩效评价指标表.doc</w:t>
      </w:r>
      <w:r>
        <w:rPr>
          <w:rFonts w:hint="eastAsia" w:ascii="仿宋_GB2312" w:hAnsi="仿宋_GB2312" w:eastAsia="仿宋_GB2312" w:cs="仿宋_GB2312"/>
          <w:color w:val="222222"/>
          <w:kern w:val="0"/>
          <w:sz w:val="32"/>
          <w:szCs w:val="32"/>
          <w:highlight w:val="none"/>
        </w:rPr>
        <w:fldChar w:fldCharType="end"/>
      </w:r>
    </w:p>
    <w:p>
      <w:pPr>
        <w:widowControl/>
        <w:spacing w:line="580" w:lineRule="atLeast"/>
        <w:ind w:firstLine="1609" w:firstLineChars="503"/>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 xml:space="preserve">2. </w:t>
      </w:r>
      <w:r>
        <w:rPr>
          <w:rFonts w:hint="eastAsia" w:ascii="仿宋_GB2312" w:hAnsi="仿宋_GB2312" w:eastAsia="仿宋_GB2312" w:cs="仿宋_GB2312"/>
          <w:color w:val="222222"/>
          <w:kern w:val="0"/>
          <w:sz w:val="32"/>
          <w:szCs w:val="32"/>
          <w:highlight w:val="none"/>
        </w:rPr>
        <w:fldChar w:fldCharType="begin"/>
      </w:r>
      <w:r>
        <w:rPr>
          <w:rFonts w:hint="eastAsia" w:ascii="仿宋_GB2312" w:hAnsi="仿宋_GB2312" w:eastAsia="仿宋_GB2312" w:cs="仿宋_GB2312"/>
          <w:color w:val="222222"/>
          <w:kern w:val="0"/>
          <w:sz w:val="32"/>
          <w:szCs w:val="32"/>
          <w:highlight w:val="none"/>
        </w:rPr>
        <w:instrText xml:space="preserve"> INCLUDEPICTURE "http://hnymj.hunan.gov.cn/creatorCMS/eWebEditor/sysimage/icon16/doc.gif" \* MERGEFORMATINET </w:instrText>
      </w:r>
      <w:r>
        <w:rPr>
          <w:rFonts w:hint="eastAsia" w:ascii="仿宋_GB2312" w:hAnsi="仿宋_GB2312" w:eastAsia="仿宋_GB2312" w:cs="仿宋_GB2312"/>
          <w:color w:val="222222"/>
          <w:kern w:val="0"/>
          <w:sz w:val="32"/>
          <w:szCs w:val="32"/>
          <w:highlight w:val="none"/>
        </w:rPr>
        <w:fldChar w:fldCharType="separate"/>
      </w:r>
      <w:r>
        <w:rPr>
          <w:rFonts w:hint="eastAsia" w:ascii="仿宋_GB2312" w:hAnsi="仿宋_GB2312" w:eastAsia="仿宋_GB2312" w:cs="仿宋_GB2312"/>
          <w:color w:val="222222"/>
          <w:kern w:val="0"/>
          <w:sz w:val="32"/>
          <w:szCs w:val="32"/>
          <w:highlight w:val="none"/>
        </w:rPr>
        <w:drawing>
          <wp:inline distT="0" distB="0" distL="114300" distR="114300">
            <wp:extent cx="153670" cy="153670"/>
            <wp:effectExtent l="0" t="0" r="17780" b="17780"/>
            <wp:docPr id="2" name="图片 2"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oc"/>
                    <pic:cNvPicPr>
                      <a:picLocks noChangeAspect="1"/>
                    </pic:cNvPicPr>
                  </pic:nvPicPr>
                  <pic:blipFill>
                    <a:blip r:embed="rId5"/>
                    <a:stretch>
                      <a:fillRect/>
                    </a:stretch>
                  </pic:blipFill>
                  <pic:spPr>
                    <a:xfrm>
                      <a:off x="0" y="0"/>
                      <a:ext cx="153670" cy="153670"/>
                    </a:xfrm>
                    <a:prstGeom prst="rect">
                      <a:avLst/>
                    </a:prstGeom>
                    <a:noFill/>
                    <a:ln>
                      <a:noFill/>
                    </a:ln>
                  </pic:spPr>
                </pic:pic>
              </a:graphicData>
            </a:graphic>
          </wp:inline>
        </w:drawing>
      </w:r>
      <w:r>
        <w:rPr>
          <w:rFonts w:hint="eastAsia" w:ascii="仿宋_GB2312" w:hAnsi="仿宋_GB2312" w:eastAsia="仿宋_GB2312" w:cs="仿宋_GB2312"/>
          <w:color w:val="222222"/>
          <w:kern w:val="0"/>
          <w:sz w:val="32"/>
          <w:szCs w:val="32"/>
          <w:highlight w:val="none"/>
        </w:rPr>
        <w:fldChar w:fldCharType="end"/>
      </w:r>
      <w:r>
        <w:rPr>
          <w:rFonts w:hint="eastAsia" w:ascii="仿宋_GB2312" w:hAnsi="仿宋_GB2312" w:eastAsia="仿宋_GB2312" w:cs="仿宋_GB2312"/>
          <w:color w:val="222222"/>
          <w:kern w:val="0"/>
          <w:sz w:val="32"/>
          <w:szCs w:val="32"/>
          <w:highlight w:val="none"/>
        </w:rPr>
        <w:fldChar w:fldCharType="begin"/>
      </w:r>
      <w:r>
        <w:rPr>
          <w:rFonts w:hint="eastAsia" w:ascii="仿宋_GB2312" w:hAnsi="仿宋_GB2312" w:eastAsia="仿宋_GB2312" w:cs="仿宋_GB2312"/>
          <w:color w:val="222222"/>
          <w:kern w:val="0"/>
          <w:sz w:val="32"/>
          <w:szCs w:val="32"/>
          <w:highlight w:val="none"/>
        </w:rPr>
        <w:instrText xml:space="preserve"> HYPERLINK "http://hnymj.hunan.gov.cn/ymjmh/uploadfiles/201507/20150701103338686.doc" \o "部门整体支出绩效评价基础数据表.doc" \t "_blank" </w:instrText>
      </w:r>
      <w:r>
        <w:rPr>
          <w:rFonts w:hint="eastAsia" w:ascii="仿宋_GB2312" w:hAnsi="仿宋_GB2312" w:eastAsia="仿宋_GB2312" w:cs="仿宋_GB2312"/>
          <w:color w:val="222222"/>
          <w:kern w:val="0"/>
          <w:sz w:val="32"/>
          <w:szCs w:val="32"/>
          <w:highlight w:val="none"/>
        </w:rPr>
        <w:fldChar w:fldCharType="separate"/>
      </w:r>
      <w:r>
        <w:rPr>
          <w:rFonts w:hint="eastAsia" w:ascii="仿宋_GB2312" w:hAnsi="仿宋_GB2312" w:eastAsia="仿宋_GB2312" w:cs="仿宋_GB2312"/>
          <w:color w:val="252525"/>
          <w:kern w:val="0"/>
          <w:sz w:val="32"/>
          <w:szCs w:val="32"/>
          <w:highlight w:val="none"/>
        </w:rPr>
        <w:t>部门整体支出绩效评价基础数据表.doc</w:t>
      </w:r>
      <w:r>
        <w:rPr>
          <w:rFonts w:hint="eastAsia" w:ascii="仿宋_GB2312" w:hAnsi="仿宋_GB2312" w:eastAsia="仿宋_GB2312" w:cs="仿宋_GB2312"/>
          <w:color w:val="222222"/>
          <w:kern w:val="0"/>
          <w:sz w:val="32"/>
          <w:szCs w:val="32"/>
          <w:highlight w:val="none"/>
        </w:rPr>
        <w:fldChar w:fldCharType="end"/>
      </w:r>
    </w:p>
    <w:p>
      <w:pPr>
        <w:widowControl/>
        <w:spacing w:line="580" w:lineRule="atLeast"/>
        <w:ind w:firstLine="640"/>
        <w:rPr>
          <w:rFonts w:hint="eastAsia" w:ascii="仿宋_GB2312" w:hAnsi="仿宋_GB2312" w:eastAsia="仿宋_GB2312" w:cs="仿宋_GB2312"/>
          <w:color w:val="222222"/>
          <w:kern w:val="0"/>
          <w:sz w:val="32"/>
          <w:szCs w:val="32"/>
          <w:highlight w:val="none"/>
          <w:lang w:val="en-US" w:eastAsia="zh-CN"/>
        </w:rPr>
      </w:pPr>
    </w:p>
    <w:p>
      <w:pPr>
        <w:ind w:left="5430" w:leftChars="1824" w:hanging="1600" w:hangingChars="500"/>
        <w:rPr>
          <w:rFonts w:hint="eastAsia" w:ascii="仿宋_GB2312" w:hAnsi="仿宋_GB2312" w:eastAsia="仿宋_GB2312" w:cs="仿宋_GB2312"/>
          <w:b/>
          <w:bCs/>
          <w:color w:val="222222"/>
          <w:kern w:val="0"/>
          <w:sz w:val="32"/>
          <w:szCs w:val="32"/>
          <w:highlight w:val="none"/>
        </w:rPr>
      </w:pPr>
      <w:r>
        <w:rPr>
          <w:rFonts w:hint="eastAsia" w:ascii="仿宋_GB2312" w:hAnsi="仿宋_GB2312" w:eastAsia="仿宋_GB2312" w:cs="仿宋_GB2312"/>
          <w:color w:val="222222"/>
          <w:kern w:val="0"/>
          <w:sz w:val="32"/>
          <w:szCs w:val="32"/>
          <w:highlight w:val="none"/>
          <w:lang w:eastAsia="zh-CN"/>
        </w:rPr>
        <w:t>武冈市经济开发区政务服务中心</w:t>
      </w:r>
      <w:r>
        <w:rPr>
          <w:rFonts w:hint="eastAsia" w:ascii="仿宋_GB2312" w:hAnsi="仿宋_GB2312" w:eastAsia="仿宋_GB2312" w:cs="仿宋_GB2312"/>
          <w:color w:val="222222"/>
          <w:kern w:val="0"/>
          <w:sz w:val="32"/>
          <w:szCs w:val="32"/>
          <w:highlight w:val="none"/>
          <w:lang w:val="en-US" w:eastAsia="zh-CN"/>
        </w:rPr>
        <w:t>2022</w:t>
      </w:r>
      <w:r>
        <w:rPr>
          <w:rFonts w:hint="eastAsia" w:ascii="仿宋_GB2312" w:hAnsi="仿宋_GB2312" w:eastAsia="仿宋_GB2312" w:cs="仿宋_GB2312"/>
          <w:color w:val="222222"/>
          <w:kern w:val="0"/>
          <w:sz w:val="32"/>
          <w:szCs w:val="32"/>
          <w:highlight w:val="none"/>
        </w:rPr>
        <w:t>年</w:t>
      </w:r>
      <w:r>
        <w:rPr>
          <w:rFonts w:hint="eastAsia" w:ascii="仿宋_GB2312" w:hAnsi="仿宋_GB2312" w:eastAsia="仿宋_GB2312" w:cs="仿宋_GB2312"/>
          <w:color w:val="222222"/>
          <w:kern w:val="0"/>
          <w:sz w:val="32"/>
          <w:szCs w:val="32"/>
          <w:highlight w:val="none"/>
          <w:lang w:val="en-US" w:eastAsia="zh-CN"/>
        </w:rPr>
        <w:t>8</w:t>
      </w:r>
      <w:r>
        <w:rPr>
          <w:rFonts w:hint="eastAsia" w:ascii="仿宋_GB2312" w:hAnsi="仿宋_GB2312" w:eastAsia="仿宋_GB2312" w:cs="仿宋_GB2312"/>
          <w:color w:val="222222"/>
          <w:kern w:val="0"/>
          <w:sz w:val="32"/>
          <w:szCs w:val="32"/>
          <w:highlight w:val="none"/>
        </w:rPr>
        <w:t>月</w:t>
      </w:r>
      <w:r>
        <w:rPr>
          <w:rFonts w:hint="eastAsia" w:ascii="仿宋_GB2312" w:hAnsi="仿宋_GB2312" w:eastAsia="仿宋_GB2312" w:cs="仿宋_GB2312"/>
          <w:color w:val="222222"/>
          <w:kern w:val="0"/>
          <w:sz w:val="32"/>
          <w:szCs w:val="32"/>
          <w:highlight w:val="none"/>
          <w:lang w:val="en-US" w:eastAsia="zh-CN"/>
        </w:rPr>
        <w:t>8</w:t>
      </w:r>
      <w:r>
        <w:rPr>
          <w:rFonts w:hint="eastAsia" w:ascii="仿宋_GB2312" w:hAnsi="仿宋_GB2312" w:eastAsia="仿宋_GB2312" w:cs="仿宋_GB2312"/>
          <w:color w:val="222222"/>
          <w:kern w:val="0"/>
          <w:sz w:val="32"/>
          <w:szCs w:val="32"/>
          <w:highlight w:val="none"/>
        </w:rPr>
        <w:t>日</w:t>
      </w:r>
    </w:p>
    <w:sectPr>
      <w:footerReference r:id="rId3" w:type="default"/>
      <w:pgSz w:w="11906" w:h="16838"/>
      <w:pgMar w:top="1984"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8AA10A"/>
    <w:multiLevelType w:val="singleLevel"/>
    <w:tmpl w:val="0B8AA10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N2RiMGE3ZjM5Nzc0ZTJkOTI0OTg5NTUzYzM3ZWYifQ=="/>
  </w:docVars>
  <w:rsids>
    <w:rsidRoot w:val="561C410B"/>
    <w:rsid w:val="00C16B0D"/>
    <w:rsid w:val="04166B3C"/>
    <w:rsid w:val="04BF0C1C"/>
    <w:rsid w:val="073101B4"/>
    <w:rsid w:val="07EF46DA"/>
    <w:rsid w:val="086C4BCC"/>
    <w:rsid w:val="0B8B64C8"/>
    <w:rsid w:val="0C0868B5"/>
    <w:rsid w:val="0DCD5F9B"/>
    <w:rsid w:val="0E210EC3"/>
    <w:rsid w:val="0E5F51FD"/>
    <w:rsid w:val="0EF82546"/>
    <w:rsid w:val="10402D76"/>
    <w:rsid w:val="13E7095B"/>
    <w:rsid w:val="14C53FE7"/>
    <w:rsid w:val="15C21508"/>
    <w:rsid w:val="17255A08"/>
    <w:rsid w:val="179200CA"/>
    <w:rsid w:val="1C9C2A77"/>
    <w:rsid w:val="1D0F4191"/>
    <w:rsid w:val="216E446A"/>
    <w:rsid w:val="2765310E"/>
    <w:rsid w:val="27932534"/>
    <w:rsid w:val="281A59D9"/>
    <w:rsid w:val="2CD51841"/>
    <w:rsid w:val="309319DA"/>
    <w:rsid w:val="30D93A05"/>
    <w:rsid w:val="316D3DF6"/>
    <w:rsid w:val="33295803"/>
    <w:rsid w:val="389A3401"/>
    <w:rsid w:val="38A467DA"/>
    <w:rsid w:val="38F250DB"/>
    <w:rsid w:val="3ACA22B9"/>
    <w:rsid w:val="3D167151"/>
    <w:rsid w:val="3D3C240B"/>
    <w:rsid w:val="3F19736B"/>
    <w:rsid w:val="3F77596E"/>
    <w:rsid w:val="405D772B"/>
    <w:rsid w:val="426478A4"/>
    <w:rsid w:val="429944E7"/>
    <w:rsid w:val="44DD6447"/>
    <w:rsid w:val="4687265B"/>
    <w:rsid w:val="47C54D69"/>
    <w:rsid w:val="47D827AB"/>
    <w:rsid w:val="49060960"/>
    <w:rsid w:val="49C049B9"/>
    <w:rsid w:val="4B55797D"/>
    <w:rsid w:val="4C8449BE"/>
    <w:rsid w:val="4D3D691B"/>
    <w:rsid w:val="54ED11B6"/>
    <w:rsid w:val="561C410B"/>
    <w:rsid w:val="56E322E1"/>
    <w:rsid w:val="5850122C"/>
    <w:rsid w:val="5A4059F0"/>
    <w:rsid w:val="5B6A4390"/>
    <w:rsid w:val="5B8B2DCD"/>
    <w:rsid w:val="5E531E63"/>
    <w:rsid w:val="5E866707"/>
    <w:rsid w:val="5ED54C05"/>
    <w:rsid w:val="63095789"/>
    <w:rsid w:val="634B7B8C"/>
    <w:rsid w:val="65003041"/>
    <w:rsid w:val="681B082E"/>
    <w:rsid w:val="69216C99"/>
    <w:rsid w:val="6A617C95"/>
    <w:rsid w:val="6BC27085"/>
    <w:rsid w:val="6C2B437A"/>
    <w:rsid w:val="6D682314"/>
    <w:rsid w:val="6DAF3BEA"/>
    <w:rsid w:val="73F61CC3"/>
    <w:rsid w:val="7418207D"/>
    <w:rsid w:val="76393282"/>
    <w:rsid w:val="768E48B5"/>
    <w:rsid w:val="771A5453"/>
    <w:rsid w:val="77244524"/>
    <w:rsid w:val="772C79CC"/>
    <w:rsid w:val="78482494"/>
    <w:rsid w:val="7BA55FE8"/>
    <w:rsid w:val="7DAD5833"/>
    <w:rsid w:val="7DBA34EC"/>
    <w:rsid w:val="7DBB54B6"/>
    <w:rsid w:val="7FD15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4017</Words>
  <Characters>4373</Characters>
  <Lines>0</Lines>
  <Paragraphs>0</Paragraphs>
  <TotalTime>13</TotalTime>
  <ScaleCrop>false</ScaleCrop>
  <LinksUpToDate>false</LinksUpToDate>
  <CharactersWithSpaces>4422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2022-07-04T08:57:00Z</dcterms:created>
  <dc:creator>张</dc:creator>
  <cp:lastModifiedBy>沈海艳</cp:lastModifiedBy>
  <dcterms:modified xsi:type="dcterms:W3CDTF">2022-08-13T04:45:36Z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8FA7C6A6376F4353A7EC0A7A4CA114F5</vt:lpwstr>
  </property>
</Properties>
</file>