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附件1-1: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default" w:eastAsia="仿宋_GB2312"/>
          <w:kern w:val="0"/>
          <w:sz w:val="24"/>
          <w:lang w:val="en-US" w:eastAsia="zh-CN"/>
        </w:rPr>
      </w:pPr>
      <w:r>
        <w:rPr>
          <w:rFonts w:hint="eastAsia" w:eastAsia="仿宋_GB2312"/>
          <w:kern w:val="0"/>
          <w:sz w:val="24"/>
          <w:lang w:val="en-US" w:eastAsia="zh-CN"/>
        </w:rPr>
        <w:t>填报单位：武冈市归国华侨联合会                          金额：万元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100%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0.12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5.00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0.12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5.00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专项资金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（一个专项一行）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4、其他事业类发展资金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40.32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6.08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26.10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其中：办公费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4.74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2.04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3.29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4.43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0.19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0.55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40.34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82.46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控制情况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批复规模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实际投资（万元）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10" w:type="dxa"/>
            <w:gridSpan w:val="6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27" w:lineRule="atLeast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  <w:t>一是严格部门预算管理。二是硬化预算约束。三是建立节约型财政保障机制。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lang w:val="en-US"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曾建苏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2023.7.18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0739-4221303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GY4ODRhMTFlMGVmZTk1NDI4NThmMjcwMmUwMzQifQ=="/>
  </w:docVars>
  <w:rsids>
    <w:rsidRoot w:val="1275143D"/>
    <w:rsid w:val="0AE75780"/>
    <w:rsid w:val="1275143D"/>
    <w:rsid w:val="1D3C6C02"/>
    <w:rsid w:val="32467895"/>
    <w:rsid w:val="36817B68"/>
    <w:rsid w:val="3D175D26"/>
    <w:rsid w:val="3D956A81"/>
    <w:rsid w:val="42CF6AF3"/>
    <w:rsid w:val="4AE50A49"/>
    <w:rsid w:val="4BC326BC"/>
    <w:rsid w:val="4DFF515B"/>
    <w:rsid w:val="6BD050D2"/>
    <w:rsid w:val="6C774C1E"/>
    <w:rsid w:val="6D161922"/>
    <w:rsid w:val="716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511</Characters>
  <Lines>0</Lines>
  <Paragraphs>0</Paragraphs>
  <TotalTime>0</TotalTime>
  <ScaleCrop>false</ScaleCrop>
  <LinksUpToDate>false</LinksUpToDate>
  <CharactersWithSpaces>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Administrator</cp:lastModifiedBy>
  <dcterms:modified xsi:type="dcterms:W3CDTF">2023-07-18T08:41:02Z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A7AFBE4211E64160B55BF955FA6D34D6</vt:lpwstr>
  </property>
</Properties>
</file>