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4729">
      <w:pPr>
        <w:spacing w:before="100" w:line="226" w:lineRule="auto"/>
        <w:outlineLvl w:val="0"/>
        <w:rPr>
          <w:rFonts w:ascii="Arial" w:hAnsi="Arial" w:eastAsia="Arial" w:cs="Arial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-6"/>
          <w:sz w:val="31"/>
          <w:szCs w:val="31"/>
        </w:rPr>
        <w:t>附件</w:t>
      </w:r>
      <w:r>
        <w:rPr>
          <w:rFonts w:ascii="KaiTi_GB2312" w:hAnsi="KaiTi_GB2312" w:eastAsia="KaiTi_GB2312" w:cs="KaiTi_GB2312"/>
          <w:spacing w:val="-47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31"/>
          <w:szCs w:val="31"/>
        </w:rPr>
        <w:t>1</w:t>
      </w:r>
    </w:p>
    <w:p w14:paraId="24B9916A">
      <w:pPr>
        <w:spacing w:before="179" w:line="219" w:lineRule="auto"/>
        <w:ind w:firstLine="2244" w:firstLineChars="60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6"/>
          <w:szCs w:val="36"/>
          <w:lang w:val="en-US" w:eastAsia="zh-CN"/>
        </w:rPr>
        <w:t>基层医疗卫生机构及村卫生室药品补助</w:t>
      </w:r>
      <w:r>
        <w:rPr>
          <w:rFonts w:ascii="FangSong_GB2312" w:hAnsi="FangSong_GB2312" w:eastAsia="FangSong_GB2312" w:cs="FangSong_GB2312"/>
          <w:spacing w:val="7"/>
          <w:sz w:val="36"/>
          <w:szCs w:val="36"/>
        </w:rPr>
        <w:t>项目绩效评价指标体系评分表</w:t>
      </w:r>
    </w:p>
    <w:p w14:paraId="6C613667">
      <w:pPr>
        <w:spacing w:line="16" w:lineRule="exact"/>
      </w:pPr>
    </w:p>
    <w:tbl>
      <w:tblPr>
        <w:tblStyle w:val="7"/>
        <w:tblW w:w="14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810"/>
        <w:gridCol w:w="1048"/>
        <w:gridCol w:w="718"/>
        <w:gridCol w:w="718"/>
        <w:gridCol w:w="845"/>
        <w:gridCol w:w="718"/>
        <w:gridCol w:w="2978"/>
        <w:gridCol w:w="6175"/>
      </w:tblGrid>
      <w:tr w14:paraId="553C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21" w:type="dxa"/>
            <w:shd w:val="clear" w:color="auto" w:fill="BFBFBF"/>
            <w:vAlign w:val="center"/>
          </w:tcPr>
          <w:p w14:paraId="50E64D99">
            <w:pPr>
              <w:pStyle w:val="6"/>
              <w:spacing w:before="57" w:line="226" w:lineRule="auto"/>
              <w:ind w:left="16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一级</w:t>
            </w:r>
          </w:p>
          <w:p w14:paraId="15BD60BB">
            <w:pPr>
              <w:pStyle w:val="6"/>
              <w:spacing w:before="66" w:line="224" w:lineRule="auto"/>
              <w:ind w:left="1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指标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79D58DA4">
            <w:pPr>
              <w:pStyle w:val="6"/>
              <w:spacing w:before="57" w:line="226" w:lineRule="auto"/>
              <w:ind w:left="16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二级</w:t>
            </w:r>
          </w:p>
          <w:p w14:paraId="1FE9B232">
            <w:pPr>
              <w:pStyle w:val="6"/>
              <w:spacing w:before="66" w:line="224" w:lineRule="auto"/>
              <w:ind w:left="15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048" w:type="dxa"/>
            <w:shd w:val="clear" w:color="auto" w:fill="BFBFBF"/>
            <w:vAlign w:val="center"/>
          </w:tcPr>
          <w:p w14:paraId="2CD8601E">
            <w:pPr>
              <w:pStyle w:val="6"/>
              <w:spacing w:before="213" w:line="224" w:lineRule="auto"/>
              <w:ind w:left="16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三级指标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6E3851F7">
            <w:pPr>
              <w:pStyle w:val="6"/>
              <w:spacing w:before="212" w:line="223" w:lineRule="auto"/>
              <w:ind w:left="15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分值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31D163E4">
            <w:pPr>
              <w:pStyle w:val="6"/>
              <w:spacing w:before="57" w:line="261" w:lineRule="auto"/>
              <w:ind w:left="257" w:right="147" w:hanging="6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目标</w:t>
            </w:r>
            <w:r>
              <w:rPr>
                <w:b/>
                <w:bCs/>
                <w:spacing w:val="-2"/>
                <w:sz w:val="20"/>
                <w:szCs w:val="20"/>
              </w:rPr>
              <w:t>值</w:t>
            </w:r>
          </w:p>
        </w:tc>
        <w:tc>
          <w:tcPr>
            <w:tcW w:w="845" w:type="dxa"/>
            <w:shd w:val="clear" w:color="auto" w:fill="BFBFBF"/>
            <w:vAlign w:val="center"/>
          </w:tcPr>
          <w:p w14:paraId="44E96F12">
            <w:pPr>
              <w:pStyle w:val="6"/>
              <w:spacing w:before="57" w:line="261" w:lineRule="auto"/>
              <w:ind w:left="320" w:right="210" w:hanging="9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完成值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CA7ED8D">
            <w:pPr>
              <w:pStyle w:val="6"/>
              <w:spacing w:before="213" w:line="225" w:lineRule="auto"/>
              <w:ind w:left="15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得分</w:t>
            </w:r>
          </w:p>
        </w:tc>
        <w:tc>
          <w:tcPr>
            <w:tcW w:w="2978" w:type="dxa"/>
            <w:shd w:val="clear" w:color="auto" w:fill="BFBFBF"/>
            <w:vAlign w:val="center"/>
          </w:tcPr>
          <w:p w14:paraId="56CD250E">
            <w:pPr>
              <w:pStyle w:val="6"/>
              <w:spacing w:before="213" w:line="224" w:lineRule="auto"/>
              <w:ind w:left="87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指标解释</w:t>
            </w:r>
          </w:p>
        </w:tc>
        <w:tc>
          <w:tcPr>
            <w:tcW w:w="6175" w:type="dxa"/>
            <w:shd w:val="clear" w:color="auto" w:fill="BFBFBF"/>
            <w:vAlign w:val="center"/>
          </w:tcPr>
          <w:p w14:paraId="2E54BEA0">
            <w:pPr>
              <w:pStyle w:val="6"/>
              <w:spacing w:before="213" w:line="224" w:lineRule="auto"/>
              <w:ind w:left="199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指标说明</w:t>
            </w:r>
          </w:p>
        </w:tc>
      </w:tr>
      <w:tr w14:paraId="7BC6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21" w:type="dxa"/>
            <w:vMerge w:val="restart"/>
            <w:tcBorders>
              <w:bottom w:val="nil"/>
            </w:tcBorders>
            <w:vAlign w:val="top"/>
          </w:tcPr>
          <w:p w14:paraId="62A06CD6">
            <w:pPr>
              <w:spacing w:line="245" w:lineRule="auto"/>
              <w:rPr>
                <w:rFonts w:ascii="Arial"/>
                <w:sz w:val="22"/>
                <w:szCs w:val="22"/>
              </w:rPr>
            </w:pPr>
          </w:p>
          <w:p w14:paraId="256B395B">
            <w:pPr>
              <w:spacing w:line="245" w:lineRule="auto"/>
              <w:rPr>
                <w:rFonts w:ascii="Arial"/>
                <w:sz w:val="22"/>
                <w:szCs w:val="22"/>
              </w:rPr>
            </w:pPr>
          </w:p>
          <w:p w14:paraId="053DBE25">
            <w:pPr>
              <w:spacing w:line="245" w:lineRule="auto"/>
              <w:rPr>
                <w:rFonts w:ascii="Arial"/>
                <w:sz w:val="22"/>
                <w:szCs w:val="22"/>
              </w:rPr>
            </w:pPr>
          </w:p>
          <w:p w14:paraId="71A4D13A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0440FF38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1EA2AEFB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6B95D496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2F18DE87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766B694E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1E19A91E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33096C76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43772AB4">
            <w:pPr>
              <w:spacing w:line="246" w:lineRule="auto"/>
              <w:rPr>
                <w:rFonts w:ascii="Arial"/>
                <w:sz w:val="22"/>
                <w:szCs w:val="22"/>
              </w:rPr>
            </w:pPr>
          </w:p>
          <w:p w14:paraId="6059F8AA">
            <w:pPr>
              <w:pStyle w:val="6"/>
              <w:spacing w:before="65" w:line="288" w:lineRule="auto"/>
              <w:ind w:left="151" w:right="147" w:firstLine="8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决策</w:t>
            </w:r>
            <w:r>
              <w:rPr>
                <w:spacing w:val="5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15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2FCA3548">
            <w:pPr>
              <w:spacing w:line="277" w:lineRule="auto"/>
              <w:rPr>
                <w:rFonts w:ascii="Arial"/>
                <w:sz w:val="22"/>
                <w:szCs w:val="22"/>
              </w:rPr>
            </w:pPr>
          </w:p>
          <w:p w14:paraId="7B0D574C">
            <w:pPr>
              <w:spacing w:line="278" w:lineRule="auto"/>
              <w:rPr>
                <w:rFonts w:ascii="Arial"/>
                <w:sz w:val="22"/>
                <w:szCs w:val="22"/>
              </w:rPr>
            </w:pPr>
          </w:p>
          <w:p w14:paraId="7D599F88">
            <w:pPr>
              <w:spacing w:line="278" w:lineRule="auto"/>
              <w:rPr>
                <w:rFonts w:ascii="Arial"/>
                <w:sz w:val="22"/>
                <w:szCs w:val="22"/>
              </w:rPr>
            </w:pPr>
          </w:p>
          <w:p w14:paraId="2C1E343F">
            <w:pPr>
              <w:spacing w:line="278" w:lineRule="auto"/>
              <w:rPr>
                <w:rFonts w:ascii="Arial"/>
                <w:sz w:val="22"/>
                <w:szCs w:val="22"/>
              </w:rPr>
            </w:pPr>
          </w:p>
          <w:p w14:paraId="2D0062E2">
            <w:pPr>
              <w:spacing w:line="278" w:lineRule="auto"/>
              <w:rPr>
                <w:rFonts w:ascii="Arial"/>
                <w:sz w:val="22"/>
                <w:szCs w:val="22"/>
              </w:rPr>
            </w:pPr>
          </w:p>
          <w:p w14:paraId="772E1E8C">
            <w:pPr>
              <w:pStyle w:val="6"/>
              <w:spacing w:before="65" w:line="288" w:lineRule="auto"/>
              <w:ind w:left="153" w:right="150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项目决策</w:t>
            </w:r>
            <w:r>
              <w:rPr>
                <w:spacing w:val="-3"/>
                <w:sz w:val="22"/>
                <w:szCs w:val="22"/>
              </w:rPr>
              <w:t>（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分）</w:t>
            </w:r>
          </w:p>
        </w:tc>
        <w:tc>
          <w:tcPr>
            <w:tcW w:w="1048" w:type="dxa"/>
            <w:vAlign w:val="center"/>
          </w:tcPr>
          <w:p w14:paraId="26A7C6C7">
            <w:pPr>
              <w:pStyle w:val="6"/>
              <w:spacing w:before="65" w:line="287" w:lineRule="auto"/>
              <w:ind w:left="264" w:right="151" w:hanging="10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立项</w:t>
            </w:r>
          </w:p>
          <w:p w14:paraId="2D4EC6A0">
            <w:pPr>
              <w:pStyle w:val="6"/>
              <w:spacing w:before="65" w:line="287" w:lineRule="auto"/>
              <w:ind w:left="264" w:right="151" w:hanging="10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依据</w:t>
            </w:r>
          </w:p>
          <w:p w14:paraId="48B53590">
            <w:pPr>
              <w:pStyle w:val="6"/>
              <w:spacing w:before="65" w:line="287" w:lineRule="auto"/>
              <w:ind w:left="264" w:right="151" w:hanging="10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充分</w:t>
            </w:r>
          </w:p>
          <w:p w14:paraId="0E6A0DA6">
            <w:pPr>
              <w:pStyle w:val="6"/>
              <w:spacing w:before="65" w:line="287" w:lineRule="auto"/>
              <w:ind w:left="264" w:right="151" w:hanging="101"/>
              <w:jc w:val="center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7DDE705D">
            <w:pPr>
              <w:spacing w:before="58" w:line="195" w:lineRule="auto"/>
              <w:ind w:left="30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vAlign w:val="center"/>
          </w:tcPr>
          <w:p w14:paraId="3D042E3A">
            <w:pPr>
              <w:pStyle w:val="6"/>
              <w:spacing w:before="65" w:line="224" w:lineRule="auto"/>
              <w:ind w:left="158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充分</w:t>
            </w:r>
          </w:p>
        </w:tc>
        <w:tc>
          <w:tcPr>
            <w:tcW w:w="845" w:type="dxa"/>
            <w:vAlign w:val="center"/>
          </w:tcPr>
          <w:p w14:paraId="6F520D61">
            <w:pPr>
              <w:pStyle w:val="6"/>
              <w:spacing w:before="65" w:line="224" w:lineRule="auto"/>
              <w:ind w:left="222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充分</w:t>
            </w:r>
          </w:p>
        </w:tc>
        <w:tc>
          <w:tcPr>
            <w:tcW w:w="718" w:type="dxa"/>
            <w:vAlign w:val="center"/>
          </w:tcPr>
          <w:p w14:paraId="7DDAC3A2">
            <w:pPr>
              <w:pStyle w:val="6"/>
              <w:spacing w:before="65" w:line="275" w:lineRule="exact"/>
              <w:ind w:left="319"/>
              <w:jc w:val="both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top"/>
          </w:tcPr>
          <w:p w14:paraId="2C337313">
            <w:pPr>
              <w:pStyle w:val="6"/>
              <w:spacing w:before="65" w:line="288" w:lineRule="auto"/>
              <w:ind w:left="113" w:right="149" w:firstLine="2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决策</w:t>
            </w:r>
            <w:r>
              <w:rPr>
                <w:spacing w:val="8"/>
                <w:sz w:val="22"/>
                <w:szCs w:val="22"/>
              </w:rPr>
              <w:t>是否符合法律法</w:t>
            </w:r>
            <w:r>
              <w:rPr>
                <w:spacing w:val="9"/>
                <w:sz w:val="22"/>
                <w:szCs w:val="22"/>
              </w:rPr>
              <w:t>规</w:t>
            </w:r>
            <w:r>
              <w:rPr>
                <w:rFonts w:hint="eastAsia"/>
                <w:spacing w:val="9"/>
                <w:sz w:val="22"/>
                <w:szCs w:val="22"/>
                <w:lang w:eastAsia="zh-CN"/>
              </w:rPr>
              <w:t>、</w:t>
            </w:r>
            <w:r>
              <w:rPr>
                <w:spacing w:val="9"/>
                <w:sz w:val="22"/>
                <w:szCs w:val="22"/>
              </w:rPr>
              <w:t>相关政策；是否符合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国家基本药物制度</w:t>
            </w:r>
            <w:r>
              <w:rPr>
                <w:spacing w:val="9"/>
                <w:sz w:val="22"/>
                <w:szCs w:val="22"/>
              </w:rPr>
              <w:t>发展支持领域和方向等，用以反映和考核项目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决策</w:t>
            </w:r>
            <w:r>
              <w:rPr>
                <w:spacing w:val="7"/>
                <w:sz w:val="22"/>
                <w:szCs w:val="22"/>
              </w:rPr>
              <w:t>依据情况。</w:t>
            </w:r>
          </w:p>
        </w:tc>
        <w:tc>
          <w:tcPr>
            <w:tcW w:w="6175" w:type="dxa"/>
            <w:vAlign w:val="top"/>
          </w:tcPr>
          <w:p w14:paraId="4532EC06">
            <w:pPr>
              <w:pStyle w:val="6"/>
              <w:spacing w:before="52" w:line="255" w:lineRule="auto"/>
              <w:ind w:left="120" w:right="108" w:firstLine="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①项目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决策</w:t>
            </w:r>
            <w:r>
              <w:rPr>
                <w:spacing w:val="8"/>
                <w:sz w:val="22"/>
                <w:szCs w:val="22"/>
              </w:rPr>
              <w:t>符合国家法律法规、行业发展政策、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市委市</w:t>
            </w:r>
            <w:r>
              <w:rPr>
                <w:spacing w:val="5"/>
                <w:sz w:val="22"/>
                <w:szCs w:val="22"/>
              </w:rPr>
              <w:t>政府决策部署，计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1 </w:t>
            </w:r>
            <w:r>
              <w:rPr>
                <w:spacing w:val="5"/>
                <w:sz w:val="22"/>
                <w:szCs w:val="22"/>
              </w:rPr>
              <w:t>分；</w:t>
            </w:r>
          </w:p>
          <w:p w14:paraId="50FDF7EC">
            <w:pPr>
              <w:pStyle w:val="6"/>
              <w:spacing w:before="72" w:line="255" w:lineRule="auto"/>
              <w:ind w:left="120" w:right="147" w:firstLine="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②项目与部门职责范围相符，属于部门履职所需，</w:t>
            </w:r>
            <w:r>
              <w:rPr>
                <w:spacing w:val="-6"/>
                <w:sz w:val="22"/>
                <w:szCs w:val="22"/>
              </w:rPr>
              <w:t>计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分；</w:t>
            </w:r>
          </w:p>
          <w:p w14:paraId="7C72D6D4">
            <w:pPr>
              <w:pStyle w:val="6"/>
              <w:spacing w:before="69" w:line="255" w:lineRule="auto"/>
              <w:ind w:left="123" w:right="307" w:firstLine="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③项目与相关部门同类预算支出或部门内部相关</w:t>
            </w:r>
            <w:r>
              <w:rPr>
                <w:spacing w:val="4"/>
                <w:sz w:val="22"/>
                <w:szCs w:val="22"/>
              </w:rPr>
              <w:t>预算支出没有重复，计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分。</w:t>
            </w:r>
          </w:p>
          <w:p w14:paraId="680FCCBC">
            <w:pPr>
              <w:pStyle w:val="6"/>
              <w:spacing w:before="72" w:line="224" w:lineRule="auto"/>
              <w:ind w:left="12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  <w:tr w14:paraId="4908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1" w:type="dxa"/>
            <w:vMerge w:val="continue"/>
            <w:tcBorders>
              <w:top w:val="nil"/>
              <w:bottom w:val="nil"/>
            </w:tcBorders>
            <w:vAlign w:val="top"/>
          </w:tcPr>
          <w:p w14:paraId="1F8F6F1B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51D921B4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229754C">
            <w:pPr>
              <w:pStyle w:val="6"/>
              <w:spacing w:before="65" w:line="287" w:lineRule="auto"/>
              <w:ind w:left="266" w:right="151" w:hanging="103"/>
              <w:jc w:val="center"/>
              <w:rPr>
                <w:rFonts w:hint="eastAsia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决策</w:t>
            </w:r>
          </w:p>
          <w:p w14:paraId="1294D01D">
            <w:pPr>
              <w:pStyle w:val="6"/>
              <w:spacing w:before="65" w:line="287" w:lineRule="auto"/>
              <w:ind w:left="266" w:right="151" w:hanging="103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程序</w:t>
            </w:r>
          </w:p>
          <w:p w14:paraId="26B4058B">
            <w:pPr>
              <w:pStyle w:val="6"/>
              <w:spacing w:before="65" w:line="287" w:lineRule="auto"/>
              <w:ind w:left="266" w:right="151" w:hanging="103"/>
              <w:jc w:val="center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规范</w:t>
            </w:r>
          </w:p>
          <w:p w14:paraId="1BAF004C">
            <w:pPr>
              <w:pStyle w:val="6"/>
              <w:spacing w:before="65" w:line="287" w:lineRule="auto"/>
              <w:ind w:left="266" w:right="151" w:hanging="103"/>
              <w:jc w:val="center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5AAF0A03">
            <w:pPr>
              <w:spacing w:before="58" w:line="195" w:lineRule="auto"/>
              <w:ind w:left="30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vAlign w:val="center"/>
          </w:tcPr>
          <w:p w14:paraId="7C834935">
            <w:pPr>
              <w:pStyle w:val="6"/>
              <w:spacing w:before="65" w:line="225" w:lineRule="auto"/>
              <w:ind w:left="15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规范</w:t>
            </w:r>
          </w:p>
        </w:tc>
        <w:tc>
          <w:tcPr>
            <w:tcW w:w="845" w:type="dxa"/>
            <w:vAlign w:val="center"/>
          </w:tcPr>
          <w:p w14:paraId="75D5ABD1">
            <w:pPr>
              <w:pStyle w:val="6"/>
              <w:spacing w:before="65" w:line="225" w:lineRule="auto"/>
              <w:ind w:left="224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规范</w:t>
            </w:r>
          </w:p>
        </w:tc>
        <w:tc>
          <w:tcPr>
            <w:tcW w:w="718" w:type="dxa"/>
            <w:vAlign w:val="center"/>
          </w:tcPr>
          <w:p w14:paraId="19E21383">
            <w:pPr>
              <w:pStyle w:val="6"/>
              <w:spacing w:before="65" w:line="275" w:lineRule="exact"/>
              <w:ind w:left="319"/>
              <w:jc w:val="both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top"/>
          </w:tcPr>
          <w:p w14:paraId="6A7B7DF3">
            <w:pPr>
              <w:pStyle w:val="6"/>
              <w:spacing w:before="65" w:line="288" w:lineRule="auto"/>
              <w:ind w:left="119" w:right="149" w:hanging="3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项目申请、设立过程是否符合相关规定和要求，用以反映和考核项目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决策</w:t>
            </w:r>
            <w:r>
              <w:rPr>
                <w:spacing w:val="8"/>
                <w:sz w:val="22"/>
                <w:szCs w:val="22"/>
              </w:rPr>
              <w:t>的</w:t>
            </w:r>
            <w:r>
              <w:rPr>
                <w:spacing w:val="4"/>
                <w:sz w:val="22"/>
                <w:szCs w:val="22"/>
              </w:rPr>
              <w:t>规范情况。</w:t>
            </w:r>
          </w:p>
        </w:tc>
        <w:tc>
          <w:tcPr>
            <w:tcW w:w="6175" w:type="dxa"/>
            <w:vAlign w:val="top"/>
          </w:tcPr>
          <w:p w14:paraId="736E4401">
            <w:pPr>
              <w:pStyle w:val="6"/>
              <w:spacing w:before="54" w:line="255" w:lineRule="auto"/>
              <w:ind w:left="125" w:right="110" w:firstLine="1"/>
              <w:rPr>
                <w:rFonts w:hint="eastAsia" w:eastAsia="FangSong_GB2312"/>
                <w:sz w:val="22"/>
                <w:szCs w:val="22"/>
                <w:lang w:eastAsia="zh-CN"/>
              </w:rPr>
            </w:pPr>
            <w:r>
              <w:rPr>
                <w:spacing w:val="8"/>
                <w:sz w:val="22"/>
                <w:szCs w:val="22"/>
              </w:rPr>
              <w:t>①项目已完成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文件的起草、方案的制定</w:t>
            </w:r>
            <w:r>
              <w:rPr>
                <w:spacing w:val="3"/>
                <w:sz w:val="22"/>
                <w:szCs w:val="22"/>
              </w:rPr>
              <w:t>等前期工作，计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1 </w:t>
            </w:r>
            <w:r>
              <w:rPr>
                <w:spacing w:val="3"/>
                <w:sz w:val="22"/>
                <w:szCs w:val="22"/>
              </w:rPr>
              <w:t>分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；</w:t>
            </w:r>
          </w:p>
          <w:p w14:paraId="73846F38">
            <w:pPr>
              <w:pStyle w:val="6"/>
              <w:spacing w:before="71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②审批文件、手续符合相关要</w:t>
            </w:r>
            <w:r>
              <w:rPr>
                <w:spacing w:val="8"/>
                <w:sz w:val="22"/>
                <w:szCs w:val="22"/>
              </w:rPr>
              <w:t>求，计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0.5</w:t>
            </w:r>
            <w:r>
              <w:rPr>
                <w:spacing w:val="8"/>
                <w:sz w:val="22"/>
                <w:szCs w:val="22"/>
              </w:rPr>
              <w:t>分</w:t>
            </w:r>
            <w:r>
              <w:rPr>
                <w:spacing w:val="6"/>
                <w:sz w:val="22"/>
                <w:szCs w:val="22"/>
              </w:rPr>
              <w:t>；</w:t>
            </w:r>
          </w:p>
          <w:p w14:paraId="1DE2872E">
            <w:pPr>
              <w:pStyle w:val="6"/>
              <w:spacing w:before="71" w:line="255" w:lineRule="auto"/>
              <w:ind w:left="117" w:right="108" w:firstLine="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③事前经过必要的</w:t>
            </w:r>
            <w:r>
              <w:rPr>
                <w:spacing w:val="6"/>
                <w:sz w:val="22"/>
                <w:szCs w:val="22"/>
              </w:rPr>
              <w:t>绩效评估和集体决策等，计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0.5</w:t>
            </w:r>
            <w:r>
              <w:rPr>
                <w:spacing w:val="6"/>
                <w:sz w:val="22"/>
                <w:szCs w:val="22"/>
              </w:rPr>
              <w:t>分。</w:t>
            </w:r>
          </w:p>
          <w:p w14:paraId="314F6361">
            <w:pPr>
              <w:pStyle w:val="6"/>
              <w:spacing w:before="71" w:line="224" w:lineRule="auto"/>
              <w:ind w:left="12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  <w:tr w14:paraId="031C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721" w:type="dxa"/>
            <w:vMerge w:val="continue"/>
            <w:tcBorders>
              <w:top w:val="nil"/>
              <w:bottom w:val="nil"/>
            </w:tcBorders>
            <w:vAlign w:val="top"/>
          </w:tcPr>
          <w:p w14:paraId="028C1714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47E76E16">
            <w:pPr>
              <w:spacing w:line="257" w:lineRule="auto"/>
              <w:rPr>
                <w:rFonts w:ascii="Arial"/>
                <w:sz w:val="22"/>
                <w:szCs w:val="22"/>
              </w:rPr>
            </w:pPr>
          </w:p>
          <w:p w14:paraId="74605683">
            <w:pPr>
              <w:spacing w:line="257" w:lineRule="auto"/>
              <w:rPr>
                <w:rFonts w:ascii="Arial"/>
                <w:sz w:val="22"/>
                <w:szCs w:val="22"/>
              </w:rPr>
            </w:pPr>
          </w:p>
          <w:p w14:paraId="1B252263">
            <w:pPr>
              <w:spacing w:line="257" w:lineRule="auto"/>
              <w:rPr>
                <w:rFonts w:ascii="Arial"/>
                <w:sz w:val="22"/>
                <w:szCs w:val="22"/>
              </w:rPr>
            </w:pPr>
          </w:p>
          <w:p w14:paraId="28D740BB">
            <w:pPr>
              <w:pStyle w:val="6"/>
              <w:spacing w:before="65" w:line="288" w:lineRule="auto"/>
              <w:ind w:left="153" w:right="150" w:firstLine="4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绩效</w:t>
            </w:r>
            <w:r>
              <w:rPr>
                <w:spacing w:val="3"/>
                <w:sz w:val="22"/>
                <w:szCs w:val="22"/>
              </w:rPr>
              <w:t>目标</w:t>
            </w:r>
            <w:r>
              <w:rPr>
                <w:spacing w:val="-5"/>
                <w:sz w:val="22"/>
                <w:szCs w:val="22"/>
              </w:rPr>
              <w:t>（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7</w:t>
            </w:r>
            <w:r>
              <w:rPr>
                <w:spacing w:val="1"/>
                <w:sz w:val="22"/>
                <w:szCs w:val="22"/>
              </w:rPr>
              <w:t>分）</w:t>
            </w:r>
          </w:p>
        </w:tc>
        <w:tc>
          <w:tcPr>
            <w:tcW w:w="1048" w:type="dxa"/>
            <w:vAlign w:val="center"/>
          </w:tcPr>
          <w:p w14:paraId="55760ECA">
            <w:pPr>
              <w:pStyle w:val="6"/>
              <w:spacing w:before="65" w:line="287" w:lineRule="auto"/>
              <w:ind w:left="262" w:right="151" w:hanging="10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绩效</w:t>
            </w:r>
          </w:p>
          <w:p w14:paraId="017F75DA">
            <w:pPr>
              <w:pStyle w:val="6"/>
              <w:spacing w:before="65" w:line="287" w:lineRule="auto"/>
              <w:ind w:left="262" w:right="151" w:hanging="10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目标</w:t>
            </w:r>
          </w:p>
          <w:p w14:paraId="6C0533DC">
            <w:pPr>
              <w:pStyle w:val="6"/>
              <w:spacing w:before="65" w:line="287" w:lineRule="auto"/>
              <w:ind w:left="262" w:right="151" w:hanging="101"/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合理</w:t>
            </w:r>
          </w:p>
          <w:p w14:paraId="37C2D6AE">
            <w:pPr>
              <w:pStyle w:val="6"/>
              <w:spacing w:before="65" w:line="287" w:lineRule="auto"/>
              <w:ind w:left="262" w:right="151" w:hanging="101"/>
              <w:jc w:val="center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68525240">
            <w:pPr>
              <w:spacing w:before="57" w:line="195" w:lineRule="auto"/>
              <w:ind w:left="304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718" w:type="dxa"/>
            <w:vAlign w:val="center"/>
          </w:tcPr>
          <w:p w14:paraId="213C1180">
            <w:pPr>
              <w:pStyle w:val="6"/>
              <w:spacing w:before="65" w:line="228" w:lineRule="auto"/>
              <w:ind w:left="155"/>
              <w:jc w:val="left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合理</w:t>
            </w:r>
          </w:p>
        </w:tc>
        <w:tc>
          <w:tcPr>
            <w:tcW w:w="845" w:type="dxa"/>
            <w:vAlign w:val="center"/>
          </w:tcPr>
          <w:p w14:paraId="65045DD6">
            <w:pPr>
              <w:pStyle w:val="6"/>
              <w:spacing w:before="59" w:line="225" w:lineRule="auto"/>
              <w:ind w:left="112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合理</w:t>
            </w:r>
          </w:p>
        </w:tc>
        <w:tc>
          <w:tcPr>
            <w:tcW w:w="718" w:type="dxa"/>
            <w:vAlign w:val="center"/>
          </w:tcPr>
          <w:p w14:paraId="15A3EC78">
            <w:pPr>
              <w:pStyle w:val="6"/>
              <w:spacing w:before="65" w:line="275" w:lineRule="exact"/>
              <w:ind w:left="319"/>
              <w:jc w:val="left"/>
              <w:rPr>
                <w:rFonts w:hint="eastAsia" w:eastAsia="FangSong_GB2312"/>
                <w:sz w:val="22"/>
                <w:szCs w:val="22"/>
                <w:lang w:eastAsia="zh-CN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78" w:type="dxa"/>
            <w:vAlign w:val="top"/>
          </w:tcPr>
          <w:p w14:paraId="0FD4BB79">
            <w:pPr>
              <w:pStyle w:val="6"/>
              <w:spacing w:before="65" w:line="288" w:lineRule="auto"/>
              <w:ind w:left="114" w:right="149" w:firstLine="1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项目所设定的绩效目标是</w:t>
            </w:r>
            <w:r>
              <w:rPr>
                <w:spacing w:val="9"/>
                <w:sz w:val="22"/>
                <w:szCs w:val="22"/>
              </w:rPr>
              <w:t>否依据充分，是否符合客观实际，用以反映和考核项目绩效目标与项目实施</w:t>
            </w:r>
            <w:r>
              <w:rPr>
                <w:spacing w:val="6"/>
                <w:sz w:val="22"/>
                <w:szCs w:val="22"/>
              </w:rPr>
              <w:t>的相符情况。</w:t>
            </w:r>
          </w:p>
        </w:tc>
        <w:tc>
          <w:tcPr>
            <w:tcW w:w="6175" w:type="dxa"/>
            <w:vAlign w:val="top"/>
          </w:tcPr>
          <w:p w14:paraId="15ECA28F">
            <w:pPr>
              <w:pStyle w:val="6"/>
              <w:spacing w:before="54" w:line="223" w:lineRule="auto"/>
              <w:ind w:left="12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①项目编制了绩效目标，计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1 </w:t>
            </w:r>
            <w:r>
              <w:rPr>
                <w:spacing w:val="5"/>
                <w:sz w:val="22"/>
                <w:szCs w:val="22"/>
              </w:rPr>
              <w:t>分；</w:t>
            </w:r>
          </w:p>
          <w:p w14:paraId="67B9B15E">
            <w:pPr>
              <w:pStyle w:val="6"/>
              <w:spacing w:before="71" w:line="255" w:lineRule="auto"/>
              <w:ind w:left="117" w:right="147" w:firstLine="8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②项目绩效目标与实际工作内容具有相关性，计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分；</w:t>
            </w:r>
          </w:p>
          <w:p w14:paraId="5278E9F4">
            <w:pPr>
              <w:pStyle w:val="6"/>
              <w:spacing w:before="71" w:line="255" w:lineRule="auto"/>
              <w:ind w:left="117" w:right="147" w:firstLine="9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③项目预期产出和效益符合正常的业绩水平，计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分；</w:t>
            </w:r>
          </w:p>
          <w:p w14:paraId="1028CEEC">
            <w:pPr>
              <w:pStyle w:val="6"/>
              <w:spacing w:before="70" w:line="257" w:lineRule="auto"/>
              <w:ind w:left="117" w:right="147" w:firstLine="8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④与预算确定的项目投资额或资金量相匹配，计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分。</w:t>
            </w:r>
          </w:p>
          <w:p w14:paraId="3F3BD61B">
            <w:pPr>
              <w:pStyle w:val="6"/>
              <w:spacing w:before="67" w:line="224" w:lineRule="auto"/>
              <w:ind w:left="12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  <w:tr w14:paraId="287E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721" w:type="dxa"/>
            <w:vMerge w:val="continue"/>
            <w:tcBorders>
              <w:top w:val="nil"/>
            </w:tcBorders>
            <w:vAlign w:val="top"/>
          </w:tcPr>
          <w:p w14:paraId="2723430A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1A07D820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6A1C1E92">
            <w:pPr>
              <w:pStyle w:val="6"/>
              <w:spacing w:before="59" w:line="224" w:lineRule="auto"/>
              <w:ind w:left="16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绩效</w:t>
            </w:r>
          </w:p>
          <w:p w14:paraId="73830165">
            <w:pPr>
              <w:pStyle w:val="6"/>
              <w:spacing w:before="59" w:line="224" w:lineRule="auto"/>
              <w:ind w:left="16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  <w:p w14:paraId="68067AD9">
            <w:pPr>
              <w:pStyle w:val="6"/>
              <w:spacing w:before="59" w:line="224" w:lineRule="auto"/>
              <w:ind w:left="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明确</w:t>
            </w:r>
          </w:p>
          <w:p w14:paraId="50DC5AFB">
            <w:pPr>
              <w:pStyle w:val="6"/>
              <w:spacing w:before="59" w:line="224" w:lineRule="auto"/>
              <w:ind w:left="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04450959">
            <w:pPr>
              <w:spacing w:before="94" w:line="195" w:lineRule="auto"/>
              <w:ind w:left="31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vAlign w:val="center"/>
          </w:tcPr>
          <w:p w14:paraId="3E9949C2">
            <w:pPr>
              <w:pStyle w:val="6"/>
              <w:spacing w:before="59" w:line="224" w:lineRule="auto"/>
              <w:ind w:left="172"/>
              <w:jc w:val="lef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明确</w:t>
            </w:r>
          </w:p>
        </w:tc>
        <w:tc>
          <w:tcPr>
            <w:tcW w:w="845" w:type="dxa"/>
            <w:vAlign w:val="center"/>
          </w:tcPr>
          <w:p w14:paraId="653FB997">
            <w:pPr>
              <w:pStyle w:val="6"/>
              <w:spacing w:before="59" w:line="225" w:lineRule="auto"/>
              <w:ind w:left="112"/>
              <w:jc w:val="left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部分</w:t>
            </w:r>
          </w:p>
          <w:p w14:paraId="5BD8CC97">
            <w:pPr>
              <w:pStyle w:val="6"/>
              <w:spacing w:before="59" w:line="225" w:lineRule="auto"/>
              <w:ind w:left="112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明</w:t>
            </w:r>
            <w:r>
              <w:rPr>
                <w:sz w:val="22"/>
                <w:szCs w:val="22"/>
              </w:rPr>
              <w:t>确</w:t>
            </w:r>
          </w:p>
        </w:tc>
        <w:tc>
          <w:tcPr>
            <w:tcW w:w="718" w:type="dxa"/>
            <w:vAlign w:val="center"/>
          </w:tcPr>
          <w:p w14:paraId="6AE1FB11">
            <w:pPr>
              <w:pStyle w:val="6"/>
              <w:spacing w:before="59" w:line="231" w:lineRule="auto"/>
              <w:ind w:left="3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top"/>
          </w:tcPr>
          <w:p w14:paraId="04343873">
            <w:pPr>
              <w:pStyle w:val="6"/>
              <w:spacing w:before="59" w:line="224" w:lineRule="auto"/>
              <w:ind w:left="110"/>
              <w:jc w:val="both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依据绩效目标设定的绩效</w:t>
            </w:r>
            <w:r>
              <w:rPr>
                <w:spacing w:val="8"/>
                <w:sz w:val="22"/>
                <w:szCs w:val="22"/>
              </w:rPr>
              <w:t>指标是否清晰、细化、可</w:t>
            </w:r>
            <w:r>
              <w:rPr>
                <w:spacing w:val="9"/>
                <w:sz w:val="22"/>
                <w:szCs w:val="22"/>
              </w:rPr>
              <w:t>衡量等，用以反映和考核项目绩效目标的明细化情</w:t>
            </w:r>
            <w:r>
              <w:rPr>
                <w:spacing w:val="-1"/>
                <w:sz w:val="22"/>
                <w:szCs w:val="22"/>
              </w:rPr>
              <w:t>况。</w:t>
            </w:r>
          </w:p>
        </w:tc>
        <w:tc>
          <w:tcPr>
            <w:tcW w:w="6175" w:type="dxa"/>
            <w:vAlign w:val="top"/>
          </w:tcPr>
          <w:p w14:paraId="5B7B8528">
            <w:pPr>
              <w:pStyle w:val="6"/>
              <w:spacing w:before="51" w:line="223" w:lineRule="auto"/>
              <w:ind w:left="13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①将项目绩效目标细化分解为具体的绩效指标，计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分；</w:t>
            </w:r>
          </w:p>
          <w:p w14:paraId="69D7F543">
            <w:pPr>
              <w:pStyle w:val="6"/>
              <w:spacing w:before="70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②通过清晰、可衡量的指标值予以体现，计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分；</w:t>
            </w:r>
          </w:p>
          <w:p w14:paraId="4BA398E1">
            <w:pPr>
              <w:pStyle w:val="6"/>
              <w:spacing w:before="59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③与项目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目标任务数或计划数相对应，计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分。</w:t>
            </w: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</w:tbl>
    <w:p w14:paraId="418DDC0D">
      <w:pPr>
        <w:rPr>
          <w:rFonts w:ascii="Arial"/>
          <w:sz w:val="22"/>
          <w:szCs w:val="22"/>
        </w:rPr>
      </w:pPr>
    </w:p>
    <w:tbl>
      <w:tblPr>
        <w:tblStyle w:val="7"/>
        <w:tblW w:w="147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835"/>
        <w:gridCol w:w="925"/>
        <w:gridCol w:w="650"/>
        <w:gridCol w:w="800"/>
        <w:gridCol w:w="929"/>
        <w:gridCol w:w="718"/>
        <w:gridCol w:w="2569"/>
        <w:gridCol w:w="6609"/>
      </w:tblGrid>
      <w:tr w14:paraId="57C78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21" w:type="dxa"/>
            <w:shd w:val="clear" w:color="auto" w:fill="BFBFBF"/>
            <w:vAlign w:val="center"/>
          </w:tcPr>
          <w:p w14:paraId="68EFEB37">
            <w:pPr>
              <w:pStyle w:val="6"/>
              <w:spacing w:before="56" w:line="226" w:lineRule="auto"/>
              <w:ind w:left="16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一级</w:t>
            </w:r>
          </w:p>
          <w:p w14:paraId="3E7766C4">
            <w:pPr>
              <w:pStyle w:val="6"/>
              <w:spacing w:before="66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835" w:type="dxa"/>
            <w:shd w:val="clear" w:color="auto" w:fill="BFBFBF"/>
            <w:vAlign w:val="center"/>
          </w:tcPr>
          <w:p w14:paraId="1D8A47EB">
            <w:pPr>
              <w:pStyle w:val="6"/>
              <w:spacing w:before="56" w:line="226" w:lineRule="auto"/>
              <w:ind w:left="16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二级</w:t>
            </w:r>
          </w:p>
          <w:p w14:paraId="6AFD162C">
            <w:pPr>
              <w:pStyle w:val="6"/>
              <w:spacing w:before="66" w:line="224" w:lineRule="auto"/>
              <w:ind w:left="1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925" w:type="dxa"/>
            <w:shd w:val="clear" w:color="auto" w:fill="BFBFBF"/>
            <w:vAlign w:val="center"/>
          </w:tcPr>
          <w:p w14:paraId="3BAC5852">
            <w:pPr>
              <w:pStyle w:val="6"/>
              <w:spacing w:before="212" w:line="224" w:lineRule="auto"/>
              <w:ind w:left="1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三级指标</w:t>
            </w:r>
          </w:p>
        </w:tc>
        <w:tc>
          <w:tcPr>
            <w:tcW w:w="650" w:type="dxa"/>
            <w:shd w:val="clear" w:color="auto" w:fill="BFBFBF"/>
            <w:vAlign w:val="center"/>
          </w:tcPr>
          <w:p w14:paraId="6735EBC6">
            <w:pPr>
              <w:pStyle w:val="6"/>
              <w:spacing w:before="212" w:line="223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分值</w:t>
            </w:r>
          </w:p>
        </w:tc>
        <w:tc>
          <w:tcPr>
            <w:tcW w:w="800" w:type="dxa"/>
            <w:shd w:val="clear" w:color="auto" w:fill="BFBFBF"/>
            <w:vAlign w:val="center"/>
          </w:tcPr>
          <w:p w14:paraId="52C630EC">
            <w:pPr>
              <w:pStyle w:val="6"/>
              <w:spacing w:before="57" w:line="261" w:lineRule="auto"/>
              <w:ind w:left="257" w:right="147" w:hanging="67"/>
              <w:jc w:val="center"/>
              <w:rPr>
                <w:b/>
                <w:bCs/>
                <w:spacing w:val="-15"/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目标值</w:t>
            </w:r>
          </w:p>
        </w:tc>
        <w:tc>
          <w:tcPr>
            <w:tcW w:w="929" w:type="dxa"/>
            <w:shd w:val="clear" w:color="auto" w:fill="BFBFBF"/>
            <w:vAlign w:val="center"/>
          </w:tcPr>
          <w:p w14:paraId="2F5CCF71">
            <w:pPr>
              <w:pStyle w:val="6"/>
              <w:spacing w:before="57" w:line="261" w:lineRule="auto"/>
              <w:ind w:left="257" w:right="147" w:hanging="67"/>
              <w:jc w:val="center"/>
              <w:rPr>
                <w:b/>
                <w:bCs/>
                <w:spacing w:val="-15"/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完成值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684EA948">
            <w:pPr>
              <w:pStyle w:val="6"/>
              <w:spacing w:before="213" w:line="225" w:lineRule="auto"/>
              <w:ind w:left="1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得分</w:t>
            </w:r>
          </w:p>
        </w:tc>
        <w:tc>
          <w:tcPr>
            <w:tcW w:w="2569" w:type="dxa"/>
            <w:shd w:val="clear" w:color="auto" w:fill="BFBFBF"/>
            <w:vAlign w:val="center"/>
          </w:tcPr>
          <w:p w14:paraId="35AFE53D">
            <w:pPr>
              <w:pStyle w:val="6"/>
              <w:spacing w:before="212" w:line="224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指标解释</w:t>
            </w:r>
          </w:p>
        </w:tc>
        <w:tc>
          <w:tcPr>
            <w:tcW w:w="6609" w:type="dxa"/>
            <w:shd w:val="clear" w:color="auto" w:fill="BFBFBF"/>
            <w:vAlign w:val="center"/>
          </w:tcPr>
          <w:p w14:paraId="5FE9721A">
            <w:pPr>
              <w:pStyle w:val="6"/>
              <w:spacing w:before="212" w:line="224" w:lineRule="auto"/>
              <w:ind w:left="19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指标说明</w:t>
            </w:r>
          </w:p>
        </w:tc>
      </w:tr>
      <w:tr w14:paraId="52DA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721" w:type="dxa"/>
            <w:tcBorders>
              <w:top w:val="nil"/>
            </w:tcBorders>
            <w:vAlign w:val="top"/>
          </w:tcPr>
          <w:p w14:paraId="1D783837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835" w:type="dxa"/>
            <w:vAlign w:val="top"/>
          </w:tcPr>
          <w:p w14:paraId="0CA35CBD">
            <w:pPr>
              <w:spacing w:line="302" w:lineRule="auto"/>
              <w:rPr>
                <w:rFonts w:ascii="Arial"/>
                <w:sz w:val="22"/>
                <w:szCs w:val="22"/>
              </w:rPr>
            </w:pPr>
          </w:p>
          <w:p w14:paraId="2900C4C4">
            <w:pPr>
              <w:pStyle w:val="6"/>
              <w:spacing w:before="65" w:line="288" w:lineRule="auto"/>
              <w:ind w:left="153" w:right="150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资金</w:t>
            </w:r>
            <w:r>
              <w:rPr>
                <w:spacing w:val="3"/>
                <w:sz w:val="22"/>
                <w:szCs w:val="22"/>
              </w:rPr>
              <w:t>投入</w:t>
            </w:r>
            <w:r>
              <w:rPr>
                <w:spacing w:val="-3"/>
                <w:sz w:val="22"/>
                <w:szCs w:val="22"/>
              </w:rPr>
              <w:t>（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分）</w:t>
            </w:r>
          </w:p>
        </w:tc>
        <w:tc>
          <w:tcPr>
            <w:tcW w:w="925" w:type="dxa"/>
            <w:vAlign w:val="top"/>
          </w:tcPr>
          <w:p w14:paraId="0E91F571">
            <w:pPr>
              <w:spacing w:line="305" w:lineRule="auto"/>
              <w:jc w:val="center"/>
              <w:rPr>
                <w:rFonts w:ascii="Arial"/>
                <w:sz w:val="22"/>
                <w:szCs w:val="22"/>
              </w:rPr>
            </w:pPr>
          </w:p>
          <w:p w14:paraId="0E05D255">
            <w:pPr>
              <w:pStyle w:val="6"/>
              <w:spacing w:before="65" w:line="287" w:lineRule="auto"/>
              <w:ind w:left="258" w:right="151" w:hanging="96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预算</w:t>
            </w:r>
          </w:p>
          <w:p w14:paraId="76CF9700">
            <w:pPr>
              <w:pStyle w:val="6"/>
              <w:spacing w:before="65" w:line="287" w:lineRule="auto"/>
              <w:ind w:left="258" w:right="151" w:hanging="96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编制</w:t>
            </w:r>
          </w:p>
          <w:p w14:paraId="1AD847A9">
            <w:pPr>
              <w:pStyle w:val="6"/>
              <w:spacing w:before="65" w:line="287" w:lineRule="auto"/>
              <w:ind w:left="258" w:right="151" w:hanging="96"/>
              <w:jc w:val="center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科学</w:t>
            </w:r>
          </w:p>
          <w:p w14:paraId="1B27935E">
            <w:pPr>
              <w:pStyle w:val="6"/>
              <w:spacing w:before="65" w:line="287" w:lineRule="auto"/>
              <w:ind w:left="258" w:right="151" w:hanging="96"/>
              <w:jc w:val="center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性</w:t>
            </w:r>
          </w:p>
        </w:tc>
        <w:tc>
          <w:tcPr>
            <w:tcW w:w="650" w:type="dxa"/>
            <w:vAlign w:val="center"/>
          </w:tcPr>
          <w:p w14:paraId="27E9CD54">
            <w:pPr>
              <w:spacing w:before="58" w:line="195" w:lineRule="auto"/>
              <w:ind w:left="30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 w14:paraId="626CD77B">
            <w:pPr>
              <w:pStyle w:val="6"/>
              <w:spacing w:before="65" w:line="224" w:lineRule="auto"/>
              <w:ind w:left="15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科学</w:t>
            </w:r>
          </w:p>
        </w:tc>
        <w:tc>
          <w:tcPr>
            <w:tcW w:w="929" w:type="dxa"/>
            <w:vAlign w:val="center"/>
          </w:tcPr>
          <w:p w14:paraId="663370D6">
            <w:pPr>
              <w:pStyle w:val="6"/>
              <w:spacing w:before="59" w:line="225" w:lineRule="auto"/>
              <w:ind w:left="112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科学</w:t>
            </w:r>
          </w:p>
        </w:tc>
        <w:tc>
          <w:tcPr>
            <w:tcW w:w="718" w:type="dxa"/>
            <w:vAlign w:val="center"/>
          </w:tcPr>
          <w:p w14:paraId="2FD6B328">
            <w:pPr>
              <w:pStyle w:val="6"/>
              <w:spacing w:before="65" w:line="269" w:lineRule="exact"/>
              <w:ind w:left="216"/>
              <w:jc w:val="both"/>
              <w:rPr>
                <w:rFonts w:hint="eastAsia" w:eastAsia="FangSong_GB2312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position w:val="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69" w:type="dxa"/>
            <w:vAlign w:val="top"/>
          </w:tcPr>
          <w:p w14:paraId="754C12F4">
            <w:pPr>
              <w:pStyle w:val="6"/>
              <w:spacing w:before="52" w:line="279" w:lineRule="auto"/>
              <w:ind w:left="116" w:right="149" w:firstLine="5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预算编制是否经过科学论证、有明确标准，项目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资金投入</w:t>
            </w:r>
            <w:r>
              <w:rPr>
                <w:spacing w:val="8"/>
                <w:sz w:val="22"/>
                <w:szCs w:val="22"/>
              </w:rPr>
              <w:t>与项目目标是否相适应，用以反映和考核预算编制科学性、合理性情</w:t>
            </w:r>
            <w:r>
              <w:rPr>
                <w:spacing w:val="-1"/>
                <w:sz w:val="22"/>
                <w:szCs w:val="22"/>
              </w:rPr>
              <w:t>况。</w:t>
            </w:r>
          </w:p>
        </w:tc>
        <w:tc>
          <w:tcPr>
            <w:tcW w:w="6609" w:type="dxa"/>
            <w:vAlign w:val="top"/>
          </w:tcPr>
          <w:p w14:paraId="233661F1">
            <w:pPr>
              <w:pStyle w:val="6"/>
              <w:spacing w:before="55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①预算编制经过科学论证；</w:t>
            </w:r>
          </w:p>
          <w:p w14:paraId="161066EB">
            <w:pPr>
              <w:pStyle w:val="6"/>
              <w:spacing w:before="71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②预算内容与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国宾基本药物制度</w:t>
            </w:r>
            <w:r>
              <w:rPr>
                <w:spacing w:val="8"/>
                <w:sz w:val="22"/>
                <w:szCs w:val="22"/>
              </w:rPr>
              <w:t>工作具体内容匹配；</w:t>
            </w:r>
          </w:p>
          <w:p w14:paraId="5E333436">
            <w:pPr>
              <w:pStyle w:val="6"/>
              <w:spacing w:before="71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③项目预算经过概算；</w:t>
            </w:r>
          </w:p>
          <w:p w14:paraId="1913D475">
            <w:pPr>
              <w:pStyle w:val="6"/>
              <w:spacing w:before="71" w:line="255" w:lineRule="auto"/>
              <w:ind w:left="113" w:right="108" w:firstLine="1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④预算按照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实施方案分期分批拨付</w:t>
            </w:r>
            <w:r>
              <w:rPr>
                <w:spacing w:val="8"/>
                <w:sz w:val="22"/>
                <w:szCs w:val="22"/>
              </w:rPr>
              <w:t>资金；</w:t>
            </w:r>
          </w:p>
          <w:p w14:paraId="43E3C045">
            <w:pPr>
              <w:pStyle w:val="6"/>
              <w:spacing w:before="71" w:line="224" w:lineRule="auto"/>
              <w:ind w:left="12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  <w:tr w14:paraId="41F4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721" w:type="dxa"/>
            <w:vMerge w:val="restart"/>
            <w:tcBorders>
              <w:bottom w:val="nil"/>
            </w:tcBorders>
            <w:vAlign w:val="top"/>
          </w:tcPr>
          <w:p w14:paraId="10521F34">
            <w:pPr>
              <w:spacing w:line="265" w:lineRule="auto"/>
              <w:rPr>
                <w:rFonts w:ascii="Arial"/>
                <w:sz w:val="22"/>
                <w:szCs w:val="22"/>
              </w:rPr>
            </w:pPr>
          </w:p>
          <w:p w14:paraId="38408688">
            <w:pPr>
              <w:spacing w:line="265" w:lineRule="auto"/>
              <w:rPr>
                <w:rFonts w:ascii="Arial"/>
                <w:sz w:val="22"/>
                <w:szCs w:val="22"/>
              </w:rPr>
            </w:pPr>
          </w:p>
          <w:p w14:paraId="5A6205CB">
            <w:pPr>
              <w:spacing w:line="265" w:lineRule="auto"/>
              <w:rPr>
                <w:rFonts w:ascii="Arial"/>
                <w:sz w:val="22"/>
                <w:szCs w:val="22"/>
              </w:rPr>
            </w:pPr>
          </w:p>
          <w:p w14:paraId="7636E196">
            <w:pPr>
              <w:spacing w:line="265" w:lineRule="auto"/>
              <w:rPr>
                <w:rFonts w:ascii="Arial"/>
                <w:sz w:val="22"/>
                <w:szCs w:val="22"/>
              </w:rPr>
            </w:pPr>
          </w:p>
          <w:p w14:paraId="44B8D9A2">
            <w:pPr>
              <w:spacing w:line="265" w:lineRule="auto"/>
              <w:rPr>
                <w:rFonts w:ascii="Arial"/>
                <w:sz w:val="22"/>
                <w:szCs w:val="22"/>
              </w:rPr>
            </w:pPr>
          </w:p>
          <w:p w14:paraId="20A481E5">
            <w:pPr>
              <w:spacing w:line="266" w:lineRule="auto"/>
              <w:rPr>
                <w:rFonts w:ascii="Arial"/>
                <w:sz w:val="22"/>
                <w:szCs w:val="22"/>
              </w:rPr>
            </w:pPr>
          </w:p>
          <w:p w14:paraId="34216D6F">
            <w:pPr>
              <w:spacing w:line="266" w:lineRule="auto"/>
              <w:rPr>
                <w:rFonts w:ascii="Arial"/>
                <w:sz w:val="22"/>
                <w:szCs w:val="22"/>
              </w:rPr>
            </w:pPr>
          </w:p>
          <w:p w14:paraId="3E75B329">
            <w:pPr>
              <w:pStyle w:val="6"/>
              <w:spacing w:before="65" w:line="288" w:lineRule="auto"/>
              <w:ind w:left="151" w:right="147" w:firstLine="8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过程</w:t>
            </w:r>
            <w:r>
              <w:rPr>
                <w:spacing w:val="5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15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 w14:paraId="5356C220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7DC2366F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353B09DD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0108C358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296FCA57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486D5A04">
            <w:pPr>
              <w:spacing w:line="243" w:lineRule="auto"/>
              <w:rPr>
                <w:rFonts w:ascii="Arial"/>
                <w:sz w:val="22"/>
                <w:szCs w:val="22"/>
              </w:rPr>
            </w:pPr>
          </w:p>
          <w:p w14:paraId="4E0F15B1">
            <w:pPr>
              <w:spacing w:line="244" w:lineRule="auto"/>
              <w:rPr>
                <w:rFonts w:ascii="Arial"/>
                <w:sz w:val="22"/>
                <w:szCs w:val="22"/>
              </w:rPr>
            </w:pPr>
          </w:p>
          <w:p w14:paraId="6446E9FB">
            <w:pPr>
              <w:pStyle w:val="6"/>
              <w:spacing w:before="65" w:line="288" w:lineRule="auto"/>
              <w:ind w:left="152" w:right="150" w:firstLine="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资金</w:t>
            </w:r>
            <w:r>
              <w:rPr>
                <w:spacing w:val="4"/>
                <w:sz w:val="22"/>
                <w:szCs w:val="22"/>
              </w:rPr>
              <w:t>管理</w:t>
            </w:r>
            <w:r>
              <w:rPr>
                <w:spacing w:val="-5"/>
                <w:sz w:val="22"/>
                <w:szCs w:val="22"/>
              </w:rPr>
              <w:t>（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9</w:t>
            </w:r>
            <w:r>
              <w:rPr>
                <w:spacing w:val="2"/>
                <w:sz w:val="22"/>
                <w:szCs w:val="22"/>
              </w:rPr>
              <w:t>分）</w:t>
            </w:r>
          </w:p>
        </w:tc>
        <w:tc>
          <w:tcPr>
            <w:tcW w:w="925" w:type="dxa"/>
            <w:vAlign w:val="center"/>
          </w:tcPr>
          <w:p w14:paraId="4B36E578">
            <w:pPr>
              <w:pStyle w:val="6"/>
              <w:spacing w:before="65" w:line="287" w:lineRule="auto"/>
              <w:ind w:left="474" w:right="151" w:hanging="31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资金</w:t>
            </w:r>
          </w:p>
          <w:p w14:paraId="1E0D4C5F">
            <w:pPr>
              <w:pStyle w:val="6"/>
              <w:spacing w:before="65" w:line="287" w:lineRule="auto"/>
              <w:ind w:left="474" w:right="151" w:hanging="311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到位</w:t>
            </w:r>
          </w:p>
          <w:p w14:paraId="3E716707">
            <w:pPr>
              <w:pStyle w:val="6"/>
              <w:spacing w:before="65" w:line="287" w:lineRule="auto"/>
              <w:ind w:left="474" w:right="151" w:hanging="3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率</w:t>
            </w:r>
          </w:p>
        </w:tc>
        <w:tc>
          <w:tcPr>
            <w:tcW w:w="650" w:type="dxa"/>
            <w:vAlign w:val="center"/>
          </w:tcPr>
          <w:p w14:paraId="15854948">
            <w:pPr>
              <w:spacing w:before="58" w:line="195" w:lineRule="auto"/>
              <w:ind w:left="30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800" w:type="dxa"/>
            <w:vAlign w:val="center"/>
          </w:tcPr>
          <w:p w14:paraId="04855AFD">
            <w:pPr>
              <w:spacing w:before="58" w:line="195" w:lineRule="auto"/>
              <w:ind w:left="13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100%</w:t>
            </w:r>
          </w:p>
        </w:tc>
        <w:tc>
          <w:tcPr>
            <w:tcW w:w="929" w:type="dxa"/>
            <w:vAlign w:val="center"/>
          </w:tcPr>
          <w:p w14:paraId="2BA37512">
            <w:pPr>
              <w:spacing w:before="58" w:line="195" w:lineRule="auto"/>
              <w:ind w:left="198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100%</w:t>
            </w:r>
          </w:p>
        </w:tc>
        <w:tc>
          <w:tcPr>
            <w:tcW w:w="718" w:type="dxa"/>
            <w:vAlign w:val="center"/>
          </w:tcPr>
          <w:p w14:paraId="34E4E8B0">
            <w:pPr>
              <w:pStyle w:val="6"/>
              <w:spacing w:before="65" w:line="274" w:lineRule="exact"/>
              <w:ind w:left="319"/>
              <w:jc w:val="center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2569" w:type="dxa"/>
            <w:vAlign w:val="top"/>
          </w:tcPr>
          <w:p w14:paraId="00774A65">
            <w:pPr>
              <w:pStyle w:val="6"/>
              <w:spacing w:before="65" w:line="288" w:lineRule="auto"/>
              <w:ind w:left="112" w:right="149" w:firstLine="12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实际到位资金与预算资金</w:t>
            </w:r>
            <w:r>
              <w:rPr>
                <w:spacing w:val="9"/>
                <w:sz w:val="22"/>
                <w:szCs w:val="22"/>
              </w:rPr>
              <w:t>的比率、资金到位与项目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实施方案</w:t>
            </w:r>
            <w:r>
              <w:rPr>
                <w:spacing w:val="9"/>
                <w:sz w:val="22"/>
                <w:szCs w:val="22"/>
              </w:rPr>
              <w:t>进度匹配情况，用以反映和考核资金落实情况对项目实施的总体保障程</w:t>
            </w:r>
            <w:r>
              <w:rPr>
                <w:spacing w:val="1"/>
                <w:sz w:val="22"/>
                <w:szCs w:val="22"/>
              </w:rPr>
              <w:t>度。</w:t>
            </w:r>
          </w:p>
        </w:tc>
        <w:tc>
          <w:tcPr>
            <w:tcW w:w="6609" w:type="dxa"/>
            <w:vAlign w:val="top"/>
          </w:tcPr>
          <w:p w14:paraId="1A4B6BC8">
            <w:pPr>
              <w:pStyle w:val="6"/>
              <w:spacing w:before="55" w:line="277" w:lineRule="auto"/>
              <w:ind w:left="111" w:right="6" w:firstLine="1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①资金到位率=（实际到位资金/预算资金</w:t>
            </w:r>
            <w:r>
              <w:rPr>
                <w:spacing w:val="3"/>
                <w:sz w:val="22"/>
                <w:szCs w:val="22"/>
              </w:rPr>
              <w:t>）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×</w:t>
            </w:r>
            <w:r>
              <w:rPr>
                <w:spacing w:val="-7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100</w:t>
            </w:r>
            <w:r>
              <w:rPr>
                <w:spacing w:val="3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1 </w:t>
            </w:r>
            <w:r>
              <w:rPr>
                <w:spacing w:val="9"/>
                <w:sz w:val="22"/>
                <w:szCs w:val="22"/>
              </w:rPr>
              <w:t>分）。根据项目实际到位资金占计划分配资金</w:t>
            </w:r>
            <w:r>
              <w:rPr>
                <w:spacing w:val="6"/>
                <w:sz w:val="22"/>
                <w:szCs w:val="22"/>
              </w:rPr>
              <w:t>的比重计算得分（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1 </w:t>
            </w:r>
            <w:r>
              <w:rPr>
                <w:spacing w:val="6"/>
                <w:sz w:val="22"/>
                <w:szCs w:val="22"/>
              </w:rPr>
              <w:t>分*资金到位率）。实际到位资</w:t>
            </w:r>
            <w:r>
              <w:rPr>
                <w:spacing w:val="7"/>
                <w:sz w:val="22"/>
                <w:szCs w:val="22"/>
              </w:rPr>
              <w:t>金：一定时期（本年度或项目期）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内落实到具体项</w:t>
            </w:r>
            <w:r>
              <w:rPr>
                <w:spacing w:val="4"/>
                <w:sz w:val="22"/>
                <w:szCs w:val="22"/>
              </w:rPr>
              <w:t>目的资金。预算资金：一定时期（本年度或项目期）</w:t>
            </w:r>
            <w:r>
              <w:rPr>
                <w:spacing w:val="8"/>
                <w:sz w:val="22"/>
                <w:szCs w:val="22"/>
              </w:rPr>
              <w:t>内预算安排到具体项目的资金。</w:t>
            </w:r>
          </w:p>
          <w:p w14:paraId="545FB83E">
            <w:pPr>
              <w:pStyle w:val="6"/>
              <w:spacing w:before="71" w:line="266" w:lineRule="auto"/>
              <w:ind w:left="117" w:right="106" w:firstLine="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②资金到位与项目建设进度匹配度=（资金到位率/</w:t>
            </w:r>
            <w:r>
              <w:rPr>
                <w:spacing w:val="1"/>
                <w:sz w:val="22"/>
                <w:szCs w:val="22"/>
              </w:rPr>
              <w:t>项目完工率）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×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100%（1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分）。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匹配度=100%，得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pacing w:val="5"/>
                <w:sz w:val="22"/>
                <w:szCs w:val="22"/>
              </w:rPr>
              <w:t>分，每增加或减少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5%，扣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0.2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分，扣完为止。</w:t>
            </w:r>
          </w:p>
        </w:tc>
      </w:tr>
      <w:tr w14:paraId="61FD9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721" w:type="dxa"/>
            <w:vMerge w:val="continue"/>
            <w:tcBorders>
              <w:top w:val="nil"/>
            </w:tcBorders>
            <w:vAlign w:val="top"/>
          </w:tcPr>
          <w:p w14:paraId="34B52C38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  <w:vAlign w:val="top"/>
          </w:tcPr>
          <w:p w14:paraId="522344D3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925" w:type="dxa"/>
            <w:vAlign w:val="top"/>
          </w:tcPr>
          <w:p w14:paraId="3FCF2440">
            <w:pPr>
              <w:spacing w:line="306" w:lineRule="auto"/>
              <w:jc w:val="center"/>
              <w:rPr>
                <w:rFonts w:ascii="Arial"/>
                <w:sz w:val="22"/>
                <w:szCs w:val="22"/>
              </w:rPr>
            </w:pPr>
          </w:p>
          <w:p w14:paraId="1AA5203C">
            <w:pPr>
              <w:spacing w:line="306" w:lineRule="auto"/>
              <w:jc w:val="center"/>
              <w:rPr>
                <w:rFonts w:ascii="Arial"/>
                <w:sz w:val="22"/>
                <w:szCs w:val="22"/>
              </w:rPr>
            </w:pPr>
          </w:p>
          <w:p w14:paraId="19158440">
            <w:pPr>
              <w:pStyle w:val="6"/>
              <w:spacing w:before="65" w:line="287" w:lineRule="auto"/>
              <w:ind w:left="474" w:right="151" w:hanging="312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预算</w:t>
            </w:r>
          </w:p>
          <w:p w14:paraId="59276D54">
            <w:pPr>
              <w:pStyle w:val="6"/>
              <w:spacing w:before="65" w:line="287" w:lineRule="auto"/>
              <w:ind w:left="474" w:right="151" w:hanging="312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执行</w:t>
            </w:r>
          </w:p>
          <w:p w14:paraId="2D05A560">
            <w:pPr>
              <w:pStyle w:val="6"/>
              <w:spacing w:before="65" w:line="287" w:lineRule="auto"/>
              <w:ind w:left="474" w:right="151" w:hanging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率</w:t>
            </w:r>
          </w:p>
        </w:tc>
        <w:tc>
          <w:tcPr>
            <w:tcW w:w="650" w:type="dxa"/>
            <w:vAlign w:val="top"/>
          </w:tcPr>
          <w:p w14:paraId="34E040B8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08834177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6444AAA4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408A0DCC">
            <w:pPr>
              <w:spacing w:before="57" w:line="195" w:lineRule="auto"/>
              <w:ind w:left="30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800" w:type="dxa"/>
            <w:vAlign w:val="top"/>
          </w:tcPr>
          <w:p w14:paraId="6373AA84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78EB3104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249C3769">
            <w:pPr>
              <w:spacing w:line="270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1D93A6FB">
            <w:pPr>
              <w:spacing w:before="57" w:line="195" w:lineRule="auto"/>
              <w:ind w:left="136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100%</w:t>
            </w:r>
          </w:p>
        </w:tc>
        <w:tc>
          <w:tcPr>
            <w:tcW w:w="929" w:type="dxa"/>
            <w:vAlign w:val="top"/>
          </w:tcPr>
          <w:p w14:paraId="168A62A9">
            <w:pPr>
              <w:spacing w:line="255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76029655">
            <w:pPr>
              <w:spacing w:line="256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5761A1FE">
            <w:pPr>
              <w:spacing w:line="256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5B7EEE1A">
            <w:pPr>
              <w:pStyle w:val="6"/>
              <w:spacing w:before="65" w:line="265" w:lineRule="exact"/>
              <w:ind w:left="12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100</w:t>
            </w:r>
            <w:r>
              <w:rPr>
                <w:position w:val="1"/>
                <w:sz w:val="22"/>
                <w:szCs w:val="22"/>
              </w:rPr>
              <w:t>%</w:t>
            </w:r>
          </w:p>
        </w:tc>
        <w:tc>
          <w:tcPr>
            <w:tcW w:w="718" w:type="dxa"/>
            <w:vAlign w:val="top"/>
          </w:tcPr>
          <w:p w14:paraId="5AF42061">
            <w:pPr>
              <w:spacing w:line="255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1FF150FC">
            <w:pPr>
              <w:spacing w:line="256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676F43D6">
            <w:pPr>
              <w:spacing w:line="256" w:lineRule="auto"/>
              <w:jc w:val="both"/>
              <w:rPr>
                <w:rFonts w:ascii="Arial"/>
                <w:sz w:val="22"/>
                <w:szCs w:val="22"/>
              </w:rPr>
            </w:pPr>
          </w:p>
          <w:p w14:paraId="7A5374C3">
            <w:pPr>
              <w:pStyle w:val="6"/>
              <w:spacing w:before="65" w:line="275" w:lineRule="exact"/>
              <w:ind w:left="319"/>
              <w:jc w:val="both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2569" w:type="dxa"/>
            <w:vAlign w:val="top"/>
          </w:tcPr>
          <w:p w14:paraId="65B9326B">
            <w:pPr>
              <w:pStyle w:val="6"/>
              <w:spacing w:before="213" w:line="288" w:lineRule="auto"/>
              <w:ind w:left="112" w:right="149" w:firstLine="4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项目预算资金是否按照计</w:t>
            </w:r>
            <w:r>
              <w:rPr>
                <w:spacing w:val="9"/>
                <w:sz w:val="22"/>
                <w:szCs w:val="22"/>
              </w:rPr>
              <w:t>划执行、资金支出与项目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推进</w:t>
            </w:r>
            <w:r>
              <w:rPr>
                <w:spacing w:val="9"/>
                <w:sz w:val="22"/>
                <w:szCs w:val="22"/>
              </w:rPr>
              <w:t>进度匹配情况，用以反映或考核项目预算执行</w:t>
            </w:r>
            <w:r>
              <w:rPr>
                <w:spacing w:val="3"/>
                <w:sz w:val="22"/>
                <w:szCs w:val="22"/>
              </w:rPr>
              <w:t>情况。</w:t>
            </w:r>
          </w:p>
        </w:tc>
        <w:tc>
          <w:tcPr>
            <w:tcW w:w="6609" w:type="dxa"/>
            <w:vAlign w:val="top"/>
          </w:tcPr>
          <w:p w14:paraId="01DE7498">
            <w:pPr>
              <w:pStyle w:val="6"/>
              <w:spacing w:before="59" w:line="271" w:lineRule="auto"/>
              <w:ind w:left="117" w:right="108" w:firstLine="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①预算执行率=（实际支出资金/实际到位资金）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>100</w:t>
            </w:r>
            <w:r>
              <w:rPr>
                <w:spacing w:val="8"/>
                <w:sz w:val="22"/>
                <w:szCs w:val="22"/>
              </w:rPr>
              <w:t>%（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1 </w:t>
            </w:r>
            <w:r>
              <w:rPr>
                <w:spacing w:val="8"/>
                <w:sz w:val="22"/>
                <w:szCs w:val="22"/>
              </w:rPr>
              <w:t>分）。根据项目实际支出资金占计划支出</w:t>
            </w:r>
            <w:r>
              <w:rPr>
                <w:spacing w:val="-1"/>
                <w:sz w:val="22"/>
                <w:szCs w:val="22"/>
              </w:rPr>
              <w:t>资金的比重计算得分。实际支出资金：一定时期（本</w:t>
            </w:r>
            <w:r>
              <w:rPr>
                <w:spacing w:val="6"/>
                <w:sz w:val="22"/>
                <w:szCs w:val="22"/>
              </w:rPr>
              <w:t>年度或项目期）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内项目实际拨付的资金。</w:t>
            </w:r>
          </w:p>
          <w:p w14:paraId="088E843A">
            <w:pPr>
              <w:pStyle w:val="6"/>
              <w:spacing w:before="71" w:line="255" w:lineRule="auto"/>
              <w:ind w:left="117" w:right="106" w:firstLine="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②资金支出与项目建设进度匹配度=（预算执行率/</w:t>
            </w:r>
            <w:r>
              <w:rPr>
                <w:sz w:val="22"/>
                <w:szCs w:val="22"/>
              </w:rPr>
              <w:t>项目完工率）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×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100%（1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分）。</w:t>
            </w:r>
            <w:r>
              <w:rPr>
                <w:spacing w:val="3"/>
                <w:sz w:val="22"/>
                <w:szCs w:val="22"/>
              </w:rPr>
              <w:t>匹配度=100%，得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分，每增加或减少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5%，扣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0.2</w:t>
            </w:r>
            <w:r>
              <w:rPr>
                <w:spacing w:val="6"/>
                <w:sz w:val="22"/>
                <w:szCs w:val="22"/>
              </w:rPr>
              <w:t>分，扣完为止。</w:t>
            </w:r>
          </w:p>
        </w:tc>
      </w:tr>
    </w:tbl>
    <w:p w14:paraId="71C9E187">
      <w:pPr>
        <w:rPr>
          <w:rFonts w:ascii="Arial"/>
          <w:sz w:val="22"/>
          <w:szCs w:val="22"/>
        </w:rPr>
      </w:pPr>
    </w:p>
    <w:tbl>
      <w:tblPr>
        <w:tblStyle w:val="7"/>
        <w:tblW w:w="147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717"/>
        <w:gridCol w:w="1141"/>
        <w:gridCol w:w="718"/>
        <w:gridCol w:w="718"/>
        <w:gridCol w:w="845"/>
        <w:gridCol w:w="718"/>
        <w:gridCol w:w="2569"/>
        <w:gridCol w:w="6584"/>
        <w:gridCol w:w="25"/>
        <w:gridCol w:w="25"/>
      </w:tblGrid>
      <w:tr w14:paraId="2C141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851" w:hRule="atLeast"/>
        </w:trPr>
        <w:tc>
          <w:tcPr>
            <w:tcW w:w="721" w:type="dxa"/>
            <w:shd w:val="clear" w:color="auto" w:fill="BFBFBF"/>
            <w:vAlign w:val="center"/>
          </w:tcPr>
          <w:p w14:paraId="17515E10">
            <w:pPr>
              <w:pStyle w:val="6"/>
              <w:spacing w:before="56" w:line="226" w:lineRule="auto"/>
              <w:ind w:left="16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一级</w:t>
            </w:r>
          </w:p>
          <w:p w14:paraId="22E64024">
            <w:pPr>
              <w:pStyle w:val="6"/>
              <w:spacing w:before="66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717" w:type="dxa"/>
            <w:shd w:val="clear" w:color="auto" w:fill="BFBFBF"/>
            <w:vAlign w:val="center"/>
          </w:tcPr>
          <w:p w14:paraId="1056967C">
            <w:pPr>
              <w:pStyle w:val="6"/>
              <w:spacing w:before="56" w:line="226" w:lineRule="auto"/>
              <w:ind w:left="16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二级</w:t>
            </w:r>
          </w:p>
          <w:p w14:paraId="75F5F49E">
            <w:pPr>
              <w:pStyle w:val="6"/>
              <w:spacing w:before="66" w:line="224" w:lineRule="auto"/>
              <w:ind w:left="1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1141" w:type="dxa"/>
            <w:shd w:val="clear" w:color="auto" w:fill="BFBFBF"/>
            <w:vAlign w:val="center"/>
          </w:tcPr>
          <w:p w14:paraId="446B4599">
            <w:pPr>
              <w:pStyle w:val="6"/>
              <w:spacing w:before="212" w:line="224" w:lineRule="auto"/>
              <w:ind w:left="1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三级指标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5CDA2FB4">
            <w:pPr>
              <w:pStyle w:val="6"/>
              <w:spacing w:before="212" w:line="223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分值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C43A040">
            <w:pPr>
              <w:pStyle w:val="6"/>
              <w:spacing w:before="57" w:line="261" w:lineRule="auto"/>
              <w:ind w:left="257" w:right="147" w:hanging="67"/>
              <w:jc w:val="center"/>
              <w:rPr>
                <w:b/>
                <w:bCs/>
                <w:spacing w:val="-15"/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目标值</w:t>
            </w:r>
          </w:p>
        </w:tc>
        <w:tc>
          <w:tcPr>
            <w:tcW w:w="845" w:type="dxa"/>
            <w:shd w:val="clear" w:color="auto" w:fill="BFBFBF"/>
            <w:vAlign w:val="center"/>
          </w:tcPr>
          <w:p w14:paraId="02617FCF">
            <w:pPr>
              <w:pStyle w:val="6"/>
              <w:spacing w:before="57" w:line="261" w:lineRule="auto"/>
              <w:ind w:left="257" w:right="147" w:hanging="67"/>
              <w:jc w:val="center"/>
              <w:rPr>
                <w:b/>
                <w:bCs/>
                <w:spacing w:val="-15"/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完成值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57D44948">
            <w:pPr>
              <w:pStyle w:val="6"/>
              <w:spacing w:before="213" w:line="225" w:lineRule="auto"/>
              <w:ind w:left="1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得分</w:t>
            </w:r>
          </w:p>
        </w:tc>
        <w:tc>
          <w:tcPr>
            <w:tcW w:w="2569" w:type="dxa"/>
            <w:shd w:val="clear" w:color="auto" w:fill="BFBFBF"/>
            <w:vAlign w:val="center"/>
          </w:tcPr>
          <w:p w14:paraId="410D837F">
            <w:pPr>
              <w:pStyle w:val="6"/>
              <w:spacing w:before="212" w:line="224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指标解释</w:t>
            </w:r>
          </w:p>
        </w:tc>
        <w:tc>
          <w:tcPr>
            <w:tcW w:w="6584" w:type="dxa"/>
            <w:shd w:val="clear" w:color="auto" w:fill="BFBFBF"/>
            <w:vAlign w:val="center"/>
          </w:tcPr>
          <w:p w14:paraId="018BB9AC">
            <w:pPr>
              <w:pStyle w:val="6"/>
              <w:spacing w:before="212" w:line="224" w:lineRule="auto"/>
              <w:ind w:left="19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指标说明</w:t>
            </w:r>
          </w:p>
        </w:tc>
      </w:tr>
      <w:tr w14:paraId="25355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2486" w:hRule="atLeast"/>
        </w:trPr>
        <w:tc>
          <w:tcPr>
            <w:tcW w:w="721" w:type="dxa"/>
            <w:vMerge w:val="restart"/>
            <w:tcBorders>
              <w:top w:val="nil"/>
            </w:tcBorders>
            <w:vAlign w:val="top"/>
          </w:tcPr>
          <w:p w14:paraId="5636894A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</w:tcBorders>
            <w:vAlign w:val="top"/>
          </w:tcPr>
          <w:p w14:paraId="7AD61D31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7F2BF048">
            <w:pPr>
              <w:pStyle w:val="6"/>
              <w:spacing w:before="65" w:line="287" w:lineRule="auto"/>
              <w:ind w:left="262" w:right="151" w:hanging="99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资金</w:t>
            </w:r>
          </w:p>
          <w:p w14:paraId="4B006F55">
            <w:pPr>
              <w:pStyle w:val="6"/>
              <w:spacing w:before="65" w:line="287" w:lineRule="auto"/>
              <w:ind w:left="262" w:right="151" w:hanging="99"/>
              <w:jc w:val="center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使用</w:t>
            </w:r>
          </w:p>
          <w:p w14:paraId="7BCB6DE7">
            <w:pPr>
              <w:pStyle w:val="6"/>
              <w:spacing w:before="65" w:line="287" w:lineRule="auto"/>
              <w:ind w:left="262" w:right="151" w:hanging="99"/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合规</w:t>
            </w:r>
          </w:p>
          <w:p w14:paraId="646ED2F4">
            <w:pPr>
              <w:pStyle w:val="6"/>
              <w:spacing w:before="65" w:line="287" w:lineRule="auto"/>
              <w:ind w:left="262" w:right="151" w:hanging="99"/>
              <w:jc w:val="center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3CE9DFED">
            <w:pPr>
              <w:spacing w:before="58" w:line="192" w:lineRule="auto"/>
              <w:ind w:left="3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718" w:type="dxa"/>
            <w:vAlign w:val="center"/>
          </w:tcPr>
          <w:p w14:paraId="4BD77604">
            <w:pPr>
              <w:pStyle w:val="6"/>
              <w:spacing w:before="65" w:line="225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合规</w:t>
            </w:r>
          </w:p>
        </w:tc>
        <w:tc>
          <w:tcPr>
            <w:tcW w:w="845" w:type="dxa"/>
            <w:vAlign w:val="center"/>
          </w:tcPr>
          <w:p w14:paraId="5C7F4B92">
            <w:pPr>
              <w:pStyle w:val="6"/>
              <w:spacing w:before="65" w:line="225" w:lineRule="auto"/>
              <w:ind w:left="220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合规</w:t>
            </w:r>
          </w:p>
        </w:tc>
        <w:tc>
          <w:tcPr>
            <w:tcW w:w="718" w:type="dxa"/>
            <w:vAlign w:val="center"/>
          </w:tcPr>
          <w:p w14:paraId="4C5CB4A2">
            <w:pPr>
              <w:pStyle w:val="6"/>
              <w:spacing w:before="65" w:line="272" w:lineRule="exact"/>
              <w:ind w:left="321"/>
              <w:jc w:val="center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5</w:t>
            </w:r>
          </w:p>
        </w:tc>
        <w:tc>
          <w:tcPr>
            <w:tcW w:w="2569" w:type="dxa"/>
            <w:vAlign w:val="top"/>
          </w:tcPr>
          <w:p w14:paraId="1AC14DC5">
            <w:pPr>
              <w:pStyle w:val="6"/>
              <w:spacing w:before="65" w:line="289" w:lineRule="auto"/>
              <w:ind w:left="112" w:right="149" w:hanging="2"/>
              <w:jc w:val="both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是否制定了资金财务管理制度，项目资金使用是否符合相关的资金财务管理制度规定，用以反映和考核项目资金的规范运行情</w:t>
            </w:r>
            <w:r>
              <w:rPr>
                <w:sz w:val="22"/>
                <w:szCs w:val="22"/>
              </w:rPr>
              <w:t>况。</w:t>
            </w:r>
          </w:p>
        </w:tc>
        <w:tc>
          <w:tcPr>
            <w:tcW w:w="6584" w:type="dxa"/>
            <w:vAlign w:val="top"/>
          </w:tcPr>
          <w:p w14:paraId="2A788751">
            <w:pPr>
              <w:pStyle w:val="6"/>
              <w:spacing w:before="54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①制定了具体的资金财务管理办法，计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1 </w:t>
            </w:r>
            <w:r>
              <w:rPr>
                <w:spacing w:val="6"/>
                <w:sz w:val="22"/>
                <w:szCs w:val="22"/>
              </w:rPr>
              <w:t>分；</w:t>
            </w:r>
          </w:p>
          <w:p w14:paraId="5328BDF1">
            <w:pPr>
              <w:pStyle w:val="6"/>
              <w:spacing w:before="71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②资金使用符合国家财经法规和财务管理制度以</w:t>
            </w:r>
            <w:r>
              <w:rPr>
                <w:spacing w:val="9"/>
                <w:sz w:val="22"/>
                <w:szCs w:val="22"/>
              </w:rPr>
              <w:t>及有关债券资金管理的规定，对资金收支、成本进</w:t>
            </w:r>
            <w:r>
              <w:rPr>
                <w:spacing w:val="4"/>
                <w:sz w:val="22"/>
                <w:szCs w:val="22"/>
              </w:rPr>
              <w:t>行专账核算，计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分；</w:t>
            </w:r>
          </w:p>
          <w:p w14:paraId="342B7668">
            <w:pPr>
              <w:pStyle w:val="6"/>
              <w:spacing w:before="71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③资金的拨付有完整的审批程序和手续，计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分；</w:t>
            </w:r>
          </w:p>
          <w:p w14:paraId="05339A51">
            <w:pPr>
              <w:pStyle w:val="6"/>
              <w:spacing w:before="71" w:line="255" w:lineRule="auto"/>
              <w:ind w:left="112" w:right="307" w:firstLine="13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④严格按照项目融资平衡方案或相关立项批复文</w:t>
            </w:r>
            <w:r>
              <w:rPr>
                <w:spacing w:val="7"/>
                <w:sz w:val="22"/>
                <w:szCs w:val="22"/>
              </w:rPr>
              <w:t>件中列明的建设范围和用途使用，计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分；</w:t>
            </w:r>
          </w:p>
          <w:p w14:paraId="5B768081">
            <w:pPr>
              <w:pStyle w:val="6"/>
              <w:spacing w:before="71" w:line="257" w:lineRule="auto"/>
              <w:ind w:left="127" w:right="108" w:hanging="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⑤不存在截留、挤占、挪用、虚列支出等情况，计</w:t>
            </w:r>
            <w:r>
              <w:rPr>
                <w:spacing w:val="-6"/>
                <w:sz w:val="22"/>
                <w:szCs w:val="22"/>
              </w:rPr>
              <w:t>1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分。</w:t>
            </w:r>
          </w:p>
        </w:tc>
      </w:tr>
      <w:tr w14:paraId="68B1F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1876" w:hRule="atLeast"/>
        </w:trPr>
        <w:tc>
          <w:tcPr>
            <w:tcW w:w="721" w:type="dxa"/>
            <w:vMerge w:val="continue"/>
            <w:tcBorders>
              <w:top w:val="nil"/>
              <w:bottom w:val="nil"/>
            </w:tcBorders>
            <w:vAlign w:val="top"/>
          </w:tcPr>
          <w:p w14:paraId="2AC0A166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33F457BE">
            <w:pPr>
              <w:spacing w:line="258" w:lineRule="auto"/>
              <w:rPr>
                <w:rFonts w:ascii="Arial"/>
                <w:sz w:val="22"/>
                <w:szCs w:val="22"/>
              </w:rPr>
            </w:pPr>
          </w:p>
          <w:p w14:paraId="001B2D5B">
            <w:pPr>
              <w:spacing w:line="258" w:lineRule="auto"/>
              <w:rPr>
                <w:rFonts w:ascii="Arial"/>
                <w:sz w:val="22"/>
                <w:szCs w:val="22"/>
              </w:rPr>
            </w:pPr>
          </w:p>
          <w:p w14:paraId="1D2AF62E"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 w14:paraId="33A49FD0"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 w14:paraId="08797AA4"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 w14:paraId="2328EF96"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 w14:paraId="7CE4C83D">
            <w:pPr>
              <w:pStyle w:val="6"/>
              <w:spacing w:before="65" w:line="288" w:lineRule="auto"/>
              <w:ind w:left="153" w:right="150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组织实施</w:t>
            </w:r>
            <w:r>
              <w:rPr>
                <w:spacing w:val="-10"/>
                <w:sz w:val="22"/>
                <w:szCs w:val="22"/>
              </w:rPr>
              <w:t>（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分）</w:t>
            </w:r>
          </w:p>
        </w:tc>
        <w:tc>
          <w:tcPr>
            <w:tcW w:w="1141" w:type="dxa"/>
            <w:vAlign w:val="top"/>
          </w:tcPr>
          <w:p w14:paraId="66D9463C">
            <w:pPr>
              <w:spacing w:line="4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72CCF080">
            <w:pPr>
              <w:pStyle w:val="6"/>
              <w:spacing w:before="65" w:line="222" w:lineRule="auto"/>
              <w:ind w:left="157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项目管理</w:t>
            </w:r>
          </w:p>
          <w:p w14:paraId="7C9C297D">
            <w:pPr>
              <w:pStyle w:val="6"/>
              <w:spacing w:before="71" w:line="224" w:lineRule="auto"/>
              <w:ind w:left="161"/>
              <w:jc w:val="left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制度健全</w:t>
            </w:r>
          </w:p>
          <w:p w14:paraId="15EF0B83">
            <w:pPr>
              <w:pStyle w:val="6"/>
              <w:spacing w:before="71" w:line="224" w:lineRule="auto"/>
              <w:ind w:left="16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top"/>
          </w:tcPr>
          <w:p w14:paraId="34DA73C2">
            <w:pPr>
              <w:spacing w:line="269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1F235A36">
            <w:pPr>
              <w:spacing w:line="269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5E1CE986">
            <w:pPr>
              <w:spacing w:line="270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6284B6CF">
            <w:pPr>
              <w:spacing w:before="58" w:line="195" w:lineRule="auto"/>
              <w:ind w:left="30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18" w:type="dxa"/>
            <w:vAlign w:val="top"/>
          </w:tcPr>
          <w:p w14:paraId="341029D8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3289C7E6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3254CDCC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153F431F">
            <w:pPr>
              <w:pStyle w:val="6"/>
              <w:spacing w:before="65" w:line="225" w:lineRule="auto"/>
              <w:ind w:left="150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健全</w:t>
            </w:r>
          </w:p>
        </w:tc>
        <w:tc>
          <w:tcPr>
            <w:tcW w:w="845" w:type="dxa"/>
            <w:vAlign w:val="top"/>
          </w:tcPr>
          <w:p w14:paraId="132E4B20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5F7AD414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6B56A0B2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0C190A07">
            <w:pPr>
              <w:pStyle w:val="6"/>
              <w:spacing w:before="65" w:line="225" w:lineRule="auto"/>
              <w:ind w:left="214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健全</w:t>
            </w:r>
          </w:p>
        </w:tc>
        <w:tc>
          <w:tcPr>
            <w:tcW w:w="718" w:type="dxa"/>
            <w:vAlign w:val="top"/>
          </w:tcPr>
          <w:p w14:paraId="3E0F774F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6B4CE2B8">
            <w:pPr>
              <w:spacing w:line="255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57D24837">
            <w:pPr>
              <w:spacing w:line="256" w:lineRule="auto"/>
              <w:jc w:val="left"/>
              <w:rPr>
                <w:rFonts w:ascii="Arial"/>
                <w:sz w:val="22"/>
                <w:szCs w:val="22"/>
              </w:rPr>
            </w:pPr>
          </w:p>
          <w:p w14:paraId="0889CE28">
            <w:pPr>
              <w:pStyle w:val="6"/>
              <w:spacing w:before="65" w:line="274" w:lineRule="exact"/>
              <w:ind w:left="319"/>
              <w:jc w:val="left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2569" w:type="dxa"/>
            <w:vAlign w:val="top"/>
          </w:tcPr>
          <w:p w14:paraId="4ACB023F">
            <w:pPr>
              <w:pStyle w:val="6"/>
              <w:spacing w:before="211" w:line="288" w:lineRule="auto"/>
              <w:ind w:left="111" w:right="149" w:firstLine="5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项目实施单位财务和业务</w:t>
            </w:r>
            <w:r>
              <w:rPr>
                <w:spacing w:val="9"/>
                <w:sz w:val="22"/>
                <w:szCs w:val="22"/>
              </w:rPr>
              <w:t>管理制度是否健全，用以反映和考核财务、业务管理制度对项目顺利实施的</w:t>
            </w:r>
            <w:r>
              <w:rPr>
                <w:spacing w:val="6"/>
                <w:sz w:val="22"/>
                <w:szCs w:val="22"/>
              </w:rPr>
              <w:t>保障情况。</w:t>
            </w:r>
          </w:p>
        </w:tc>
        <w:tc>
          <w:tcPr>
            <w:tcW w:w="6584" w:type="dxa"/>
            <w:vAlign w:val="top"/>
          </w:tcPr>
          <w:p w14:paraId="5C1BCB7E">
            <w:pPr>
              <w:pStyle w:val="6"/>
              <w:spacing w:before="55" w:line="222" w:lineRule="auto"/>
              <w:ind w:left="12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①具备或制定相应的项目业务管理制度；</w:t>
            </w:r>
          </w:p>
          <w:p w14:paraId="5DA1A8C7">
            <w:pPr>
              <w:pStyle w:val="6"/>
              <w:spacing w:before="69" w:line="275" w:lineRule="auto"/>
              <w:ind w:left="118" w:right="108" w:firstLine="7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②项目管理制度包括日常施工管理、现场检查、验收管理、档案管理等内容，相关制度合法、合规且</w:t>
            </w:r>
            <w:r>
              <w:rPr>
                <w:spacing w:val="6"/>
                <w:sz w:val="22"/>
                <w:szCs w:val="22"/>
              </w:rPr>
              <w:t>具有操作性，每项要点得该要素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25%的权重分。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以</w:t>
            </w:r>
            <w:r>
              <w:rPr>
                <w:spacing w:val="8"/>
                <w:sz w:val="22"/>
                <w:szCs w:val="22"/>
              </w:rPr>
              <w:t>上两个各占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50%权重分，符合两个要素符</w:t>
            </w:r>
            <w:r>
              <w:rPr>
                <w:spacing w:val="7"/>
                <w:sz w:val="22"/>
                <w:szCs w:val="22"/>
              </w:rPr>
              <w:t>要求合则</w:t>
            </w:r>
            <w:r>
              <w:rPr>
                <w:spacing w:val="8"/>
                <w:sz w:val="22"/>
                <w:szCs w:val="22"/>
              </w:rPr>
              <w:t>得分，否则扣除对应权重分。</w:t>
            </w:r>
          </w:p>
        </w:tc>
      </w:tr>
      <w:tr w14:paraId="5B6F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1786" w:hRule="atLeast"/>
        </w:trPr>
        <w:tc>
          <w:tcPr>
            <w:tcW w:w="721" w:type="dxa"/>
            <w:vMerge w:val="continue"/>
            <w:tcBorders>
              <w:top w:val="nil"/>
              <w:bottom w:val="nil"/>
            </w:tcBorders>
            <w:vAlign w:val="top"/>
          </w:tcPr>
          <w:p w14:paraId="02095D4D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vAlign w:val="top"/>
          </w:tcPr>
          <w:p w14:paraId="474AD174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31824B8B">
            <w:pPr>
              <w:pStyle w:val="6"/>
              <w:spacing w:before="65" w:line="222" w:lineRule="auto"/>
              <w:ind w:left="157"/>
              <w:jc w:val="left"/>
              <w:rPr>
                <w:rFonts w:hint="default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项目程序</w:t>
            </w:r>
          </w:p>
          <w:p w14:paraId="6D1386FC">
            <w:pPr>
              <w:pStyle w:val="6"/>
              <w:spacing w:before="65" w:line="222" w:lineRule="auto"/>
              <w:ind w:left="157"/>
              <w:jc w:val="left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管理规范</w:t>
            </w:r>
          </w:p>
          <w:p w14:paraId="7660EA78">
            <w:pPr>
              <w:pStyle w:val="6"/>
              <w:spacing w:before="65" w:line="222" w:lineRule="auto"/>
              <w:ind w:left="157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性</w:t>
            </w:r>
          </w:p>
        </w:tc>
        <w:tc>
          <w:tcPr>
            <w:tcW w:w="718" w:type="dxa"/>
            <w:vAlign w:val="center"/>
          </w:tcPr>
          <w:p w14:paraId="1DC10EBF">
            <w:pPr>
              <w:spacing w:before="57" w:line="195" w:lineRule="auto"/>
              <w:ind w:left="32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18" w:type="dxa"/>
            <w:vAlign w:val="center"/>
          </w:tcPr>
          <w:p w14:paraId="2220E3DC">
            <w:pPr>
              <w:pStyle w:val="6"/>
              <w:spacing w:before="65" w:line="225" w:lineRule="auto"/>
              <w:ind w:left="159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规范</w:t>
            </w:r>
          </w:p>
        </w:tc>
        <w:tc>
          <w:tcPr>
            <w:tcW w:w="845" w:type="dxa"/>
            <w:vAlign w:val="center"/>
          </w:tcPr>
          <w:p w14:paraId="4EC54F8A">
            <w:pPr>
              <w:pStyle w:val="6"/>
              <w:spacing w:before="59" w:line="225" w:lineRule="auto"/>
              <w:ind w:left="112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规范</w:t>
            </w:r>
          </w:p>
        </w:tc>
        <w:tc>
          <w:tcPr>
            <w:tcW w:w="718" w:type="dxa"/>
            <w:vAlign w:val="center"/>
          </w:tcPr>
          <w:p w14:paraId="516DFD74">
            <w:pPr>
              <w:pStyle w:val="6"/>
              <w:spacing w:before="65" w:line="275" w:lineRule="exact"/>
              <w:ind w:left="324"/>
              <w:jc w:val="both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1</w:t>
            </w:r>
          </w:p>
        </w:tc>
        <w:tc>
          <w:tcPr>
            <w:tcW w:w="2569" w:type="dxa"/>
            <w:vAlign w:val="top"/>
          </w:tcPr>
          <w:p w14:paraId="4B8A055B">
            <w:pPr>
              <w:pStyle w:val="6"/>
              <w:spacing w:before="65" w:line="287" w:lineRule="auto"/>
              <w:ind w:left="118" w:right="149" w:hanging="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用以反映和考核项目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程序及手续是否合法合规齐全</w:t>
            </w:r>
            <w:r>
              <w:rPr>
                <w:spacing w:val="8"/>
                <w:sz w:val="22"/>
                <w:szCs w:val="22"/>
              </w:rPr>
              <w:t>规范性情</w:t>
            </w:r>
            <w:r>
              <w:rPr>
                <w:spacing w:val="-3"/>
                <w:sz w:val="22"/>
                <w:szCs w:val="22"/>
              </w:rPr>
              <w:t>况。</w:t>
            </w:r>
          </w:p>
        </w:tc>
        <w:tc>
          <w:tcPr>
            <w:tcW w:w="6584" w:type="dxa"/>
            <w:vAlign w:val="top"/>
          </w:tcPr>
          <w:p w14:paraId="74798FFB">
            <w:pPr>
              <w:pStyle w:val="6"/>
              <w:spacing w:before="57" w:line="255" w:lineRule="auto"/>
              <w:ind w:left="130" w:right="108" w:hanging="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①项目程序及手续合法合规，计</w:t>
            </w:r>
            <w:r>
              <w:rPr>
                <w:rFonts w:hint="eastAsia" w:ascii="Times New Roman" w:hAnsi="Times New Roman" w:eastAsia="宋体" w:cs="Times New Roman"/>
                <w:spacing w:val="-7"/>
                <w:sz w:val="22"/>
                <w:szCs w:val="22"/>
                <w:lang w:val="en-US" w:eastAsia="zh-CN"/>
              </w:rPr>
              <w:t>0.5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分；</w:t>
            </w:r>
          </w:p>
          <w:p w14:paraId="34E50217">
            <w:pPr>
              <w:pStyle w:val="6"/>
              <w:spacing w:before="70" w:line="223" w:lineRule="auto"/>
              <w:ind w:left="12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②</w:t>
            </w: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项目</w:t>
            </w:r>
            <w:r>
              <w:rPr>
                <w:spacing w:val="8"/>
                <w:sz w:val="22"/>
                <w:szCs w:val="22"/>
              </w:rPr>
              <w:t>需求与项目实际需求</w:t>
            </w:r>
            <w:r>
              <w:rPr>
                <w:spacing w:val="5"/>
                <w:sz w:val="22"/>
                <w:szCs w:val="22"/>
              </w:rPr>
              <w:t>吻合，不存在重复或浪费现象，计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0.5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分。</w:t>
            </w:r>
          </w:p>
          <w:p w14:paraId="79849D04">
            <w:pPr>
              <w:pStyle w:val="6"/>
              <w:spacing w:before="71" w:line="224" w:lineRule="auto"/>
              <w:ind w:left="12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否则，酌情扣分。</w:t>
            </w:r>
          </w:p>
        </w:tc>
      </w:tr>
      <w:tr w14:paraId="2133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2134" w:hRule="atLeast"/>
        </w:trPr>
        <w:tc>
          <w:tcPr>
            <w:tcW w:w="721" w:type="dxa"/>
            <w:vMerge w:val="continue"/>
            <w:tcBorders>
              <w:top w:val="nil"/>
            </w:tcBorders>
            <w:vAlign w:val="top"/>
          </w:tcPr>
          <w:p w14:paraId="17D374DB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22441618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6B1F16E4">
            <w:pPr>
              <w:pStyle w:val="6"/>
              <w:spacing w:before="65" w:line="222" w:lineRule="auto"/>
              <w:ind w:left="157"/>
              <w:jc w:val="left"/>
              <w:rPr>
                <w:rFonts w:hint="eastAsia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项目制度</w:t>
            </w:r>
          </w:p>
          <w:p w14:paraId="228B53E3">
            <w:pPr>
              <w:pStyle w:val="6"/>
              <w:spacing w:before="65" w:line="222" w:lineRule="auto"/>
              <w:ind w:left="15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执行有效性</w:t>
            </w:r>
          </w:p>
        </w:tc>
        <w:tc>
          <w:tcPr>
            <w:tcW w:w="718" w:type="dxa"/>
            <w:vAlign w:val="center"/>
          </w:tcPr>
          <w:p w14:paraId="55CD182B">
            <w:pPr>
              <w:spacing w:before="248" w:line="195" w:lineRule="auto"/>
              <w:ind w:left="31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vAlign w:val="center"/>
          </w:tcPr>
          <w:p w14:paraId="267646A3">
            <w:pPr>
              <w:pStyle w:val="6"/>
              <w:spacing w:before="213" w:line="223" w:lineRule="auto"/>
              <w:ind w:left="158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有效</w:t>
            </w:r>
          </w:p>
        </w:tc>
        <w:tc>
          <w:tcPr>
            <w:tcW w:w="845" w:type="dxa"/>
            <w:vAlign w:val="center"/>
          </w:tcPr>
          <w:p w14:paraId="2619452C">
            <w:pPr>
              <w:pStyle w:val="6"/>
              <w:spacing w:before="213" w:line="223" w:lineRule="auto"/>
              <w:ind w:left="22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部分</w:t>
            </w:r>
            <w:r>
              <w:rPr>
                <w:spacing w:val="2"/>
                <w:sz w:val="22"/>
                <w:szCs w:val="22"/>
              </w:rPr>
              <w:t>有效</w:t>
            </w:r>
          </w:p>
        </w:tc>
        <w:tc>
          <w:tcPr>
            <w:tcW w:w="718" w:type="dxa"/>
            <w:vAlign w:val="center"/>
          </w:tcPr>
          <w:p w14:paraId="2E73447B">
            <w:pPr>
              <w:pStyle w:val="6"/>
              <w:spacing w:before="213" w:line="271" w:lineRule="exact"/>
              <w:ind w:left="327"/>
              <w:jc w:val="both"/>
              <w:rPr>
                <w:rFonts w:hint="eastAsia" w:eastAsia="FangSong_GB2312"/>
                <w:sz w:val="22"/>
                <w:szCs w:val="22"/>
                <w:lang w:eastAsia="zh-CN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69" w:type="dxa"/>
            <w:vAlign w:val="top"/>
          </w:tcPr>
          <w:p w14:paraId="0DBC3537">
            <w:pPr>
              <w:pStyle w:val="6"/>
              <w:spacing w:before="57" w:line="260" w:lineRule="auto"/>
              <w:ind w:left="116" w:right="14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项目实施是否符合相关管理规定，用以反映和考核</w:t>
            </w:r>
            <w:r>
              <w:rPr>
                <w:spacing w:val="9"/>
                <w:sz w:val="22"/>
                <w:szCs w:val="22"/>
              </w:rPr>
              <w:t>相关管理制度的有效执行</w:t>
            </w:r>
            <w:r>
              <w:rPr>
                <w:sz w:val="22"/>
                <w:szCs w:val="22"/>
              </w:rPr>
              <w:t>情况。</w:t>
            </w:r>
          </w:p>
        </w:tc>
        <w:tc>
          <w:tcPr>
            <w:tcW w:w="6584" w:type="dxa"/>
            <w:vAlign w:val="top"/>
          </w:tcPr>
          <w:p w14:paraId="14908B0F">
            <w:pPr>
              <w:pStyle w:val="6"/>
              <w:spacing w:before="57" w:line="260" w:lineRule="auto"/>
              <w:ind w:left="119" w:right="307" w:firstLine="7"/>
              <w:rPr>
                <w:spacing w:val="4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①项目涉及单位组织管理</w:t>
            </w:r>
            <w:r>
              <w:rPr>
                <w:spacing w:val="4"/>
                <w:sz w:val="22"/>
                <w:szCs w:val="22"/>
              </w:rPr>
              <w:t>架构清晰、分工明确，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占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50</w:t>
            </w:r>
            <w:r>
              <w:rPr>
                <w:spacing w:val="4"/>
                <w:sz w:val="22"/>
                <w:szCs w:val="22"/>
              </w:rPr>
              <w:t>%权重分；</w:t>
            </w:r>
          </w:p>
          <w:p w14:paraId="45A8F354">
            <w:pPr>
              <w:pStyle w:val="6"/>
              <w:spacing w:before="52" w:line="255" w:lineRule="auto"/>
              <w:ind w:left="123" w:right="108" w:firstLine="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②采取了相应的项目质量检查控制措施及手段，占</w:t>
            </w:r>
            <w:r>
              <w:rPr>
                <w:spacing w:val="3"/>
                <w:sz w:val="22"/>
                <w:szCs w:val="22"/>
              </w:rPr>
              <w:t>25%权重分；</w:t>
            </w:r>
          </w:p>
          <w:p w14:paraId="31A90228">
            <w:pPr>
              <w:pStyle w:val="6"/>
              <w:spacing w:before="57" w:line="260" w:lineRule="auto"/>
              <w:ind w:left="119" w:right="307" w:firstLine="7"/>
              <w:rPr>
                <w:spacing w:val="4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③项目进度把控、沟通反馈机制完善，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占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25%权重分，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以上三个要素符合则得分，否则，酌情扣分。</w:t>
            </w:r>
          </w:p>
        </w:tc>
      </w:tr>
      <w:tr w14:paraId="07470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633" w:hRule="atLeast"/>
        </w:trPr>
        <w:tc>
          <w:tcPr>
            <w:tcW w:w="721" w:type="dxa"/>
            <w:shd w:val="clear" w:color="auto" w:fill="BFBFBF"/>
            <w:vAlign w:val="center"/>
          </w:tcPr>
          <w:p w14:paraId="271E207B">
            <w:pPr>
              <w:pStyle w:val="6"/>
              <w:spacing w:before="56" w:line="226" w:lineRule="auto"/>
              <w:ind w:left="16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一级</w:t>
            </w:r>
          </w:p>
          <w:p w14:paraId="1823ABCB">
            <w:pPr>
              <w:pStyle w:val="6"/>
              <w:spacing w:before="66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717" w:type="dxa"/>
            <w:shd w:val="clear" w:color="auto" w:fill="BFBFBF"/>
            <w:vAlign w:val="center"/>
          </w:tcPr>
          <w:p w14:paraId="6345C02C">
            <w:pPr>
              <w:pStyle w:val="6"/>
              <w:spacing w:before="56" w:line="226" w:lineRule="auto"/>
              <w:ind w:left="16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二级</w:t>
            </w:r>
          </w:p>
          <w:p w14:paraId="1057F219">
            <w:pPr>
              <w:pStyle w:val="6"/>
              <w:spacing w:before="66" w:line="224" w:lineRule="auto"/>
              <w:ind w:left="1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1141" w:type="dxa"/>
            <w:shd w:val="clear" w:color="auto" w:fill="BFBFBF"/>
            <w:vAlign w:val="center"/>
          </w:tcPr>
          <w:p w14:paraId="423D9337">
            <w:pPr>
              <w:pStyle w:val="6"/>
              <w:spacing w:before="212" w:line="224" w:lineRule="auto"/>
              <w:ind w:left="1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三级指标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394D988">
            <w:pPr>
              <w:pStyle w:val="6"/>
              <w:spacing w:before="212" w:line="223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分值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936F512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目</w:t>
            </w:r>
          </w:p>
          <w:p w14:paraId="404254CB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标</w:t>
            </w:r>
          </w:p>
          <w:p w14:paraId="193C293F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值</w:t>
            </w:r>
          </w:p>
        </w:tc>
        <w:tc>
          <w:tcPr>
            <w:tcW w:w="845" w:type="dxa"/>
            <w:shd w:val="clear" w:color="auto" w:fill="BFBFBF"/>
            <w:vAlign w:val="center"/>
          </w:tcPr>
          <w:p w14:paraId="4F44C212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完</w:t>
            </w:r>
          </w:p>
          <w:p w14:paraId="6757A613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成</w:t>
            </w:r>
          </w:p>
          <w:p w14:paraId="502F1E8D">
            <w:pPr>
              <w:pStyle w:val="6"/>
              <w:spacing w:before="57" w:line="261" w:lineRule="auto"/>
              <w:ind w:left="257" w:right="147" w:hanging="67"/>
              <w:jc w:val="center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数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D832FA9">
            <w:pPr>
              <w:pStyle w:val="6"/>
              <w:spacing w:before="213" w:line="225" w:lineRule="auto"/>
              <w:ind w:left="1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得分</w:t>
            </w:r>
          </w:p>
        </w:tc>
        <w:tc>
          <w:tcPr>
            <w:tcW w:w="2569" w:type="dxa"/>
            <w:shd w:val="clear" w:color="auto" w:fill="BFBFBF"/>
            <w:vAlign w:val="center"/>
          </w:tcPr>
          <w:p w14:paraId="378BE231">
            <w:pPr>
              <w:pStyle w:val="6"/>
              <w:spacing w:before="212" w:line="224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指标解释</w:t>
            </w:r>
          </w:p>
        </w:tc>
        <w:tc>
          <w:tcPr>
            <w:tcW w:w="6609" w:type="dxa"/>
            <w:gridSpan w:val="2"/>
            <w:shd w:val="clear" w:color="auto" w:fill="BFBFBF"/>
            <w:vAlign w:val="center"/>
          </w:tcPr>
          <w:p w14:paraId="50952964">
            <w:pPr>
              <w:pStyle w:val="6"/>
              <w:spacing w:before="212" w:line="224" w:lineRule="auto"/>
              <w:ind w:left="19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指标说明</w:t>
            </w:r>
          </w:p>
        </w:tc>
      </w:tr>
      <w:tr w14:paraId="7CB89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186" w:hRule="atLeast"/>
        </w:trPr>
        <w:tc>
          <w:tcPr>
            <w:tcW w:w="721" w:type="dxa"/>
            <w:vMerge w:val="restart"/>
            <w:tcBorders>
              <w:bottom w:val="nil"/>
            </w:tcBorders>
            <w:vAlign w:val="top"/>
          </w:tcPr>
          <w:p w14:paraId="08970583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79960C8D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7C0FFABD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1260C994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54455FEF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66148C4C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14F0A030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4D5508F5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27EE2719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793FBB0B">
            <w:pPr>
              <w:spacing w:line="255" w:lineRule="auto"/>
              <w:rPr>
                <w:rFonts w:ascii="Arial"/>
                <w:sz w:val="22"/>
                <w:szCs w:val="22"/>
              </w:rPr>
            </w:pPr>
          </w:p>
          <w:p w14:paraId="521F698D">
            <w:pPr>
              <w:spacing w:line="256" w:lineRule="auto"/>
              <w:rPr>
                <w:rFonts w:ascii="Arial"/>
                <w:sz w:val="22"/>
                <w:szCs w:val="22"/>
              </w:rPr>
            </w:pPr>
          </w:p>
          <w:p w14:paraId="0A07EA2B">
            <w:pPr>
              <w:pStyle w:val="6"/>
              <w:spacing w:before="65" w:line="288" w:lineRule="auto"/>
              <w:ind w:left="151" w:right="147" w:firstLine="3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</w:t>
            </w:r>
            <w:r>
              <w:rPr>
                <w:spacing w:val="5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40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717" w:type="dxa"/>
            <w:tcBorders>
              <w:bottom w:val="nil"/>
            </w:tcBorders>
            <w:vAlign w:val="top"/>
          </w:tcPr>
          <w:p w14:paraId="349E5A3B">
            <w:pPr>
              <w:pStyle w:val="6"/>
              <w:spacing w:before="65" w:line="288" w:lineRule="auto"/>
              <w:ind w:left="148" w:right="149" w:firstLine="3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</w:t>
            </w:r>
            <w:r>
              <w:rPr>
                <w:spacing w:val="6"/>
                <w:sz w:val="22"/>
                <w:szCs w:val="22"/>
              </w:rPr>
              <w:t>数量</w:t>
            </w:r>
            <w:r>
              <w:rPr>
                <w:spacing w:val="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0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1141" w:type="dxa"/>
            <w:vAlign w:val="center"/>
          </w:tcPr>
          <w:p w14:paraId="2C050137">
            <w:pPr>
              <w:pStyle w:val="6"/>
              <w:spacing w:before="71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基层医疗机构和村卫生室</w:t>
            </w:r>
            <w:r>
              <w:rPr>
                <w:spacing w:val="6"/>
                <w:sz w:val="22"/>
                <w:szCs w:val="22"/>
              </w:rPr>
              <w:t>数</w:t>
            </w:r>
          </w:p>
        </w:tc>
        <w:tc>
          <w:tcPr>
            <w:tcW w:w="718" w:type="dxa"/>
            <w:vAlign w:val="center"/>
          </w:tcPr>
          <w:p w14:paraId="295EB738">
            <w:pPr>
              <w:spacing w:before="58" w:line="195" w:lineRule="auto"/>
              <w:ind w:left="304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18" w:type="dxa"/>
            <w:vAlign w:val="center"/>
          </w:tcPr>
          <w:p w14:paraId="271AFB8A">
            <w:pPr>
              <w:spacing w:before="65" w:line="228" w:lineRule="auto"/>
              <w:ind w:left="123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/>
              </w:rPr>
              <w:t>21个机构、304个村</w:t>
            </w:r>
          </w:p>
        </w:tc>
        <w:tc>
          <w:tcPr>
            <w:tcW w:w="845" w:type="dxa"/>
            <w:vAlign w:val="center"/>
          </w:tcPr>
          <w:p w14:paraId="29E1640D">
            <w:pPr>
              <w:spacing w:before="65" w:line="228" w:lineRule="auto"/>
              <w:ind w:left="207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/>
              </w:rPr>
              <w:t>21个机构、304个村</w:t>
            </w:r>
          </w:p>
        </w:tc>
        <w:tc>
          <w:tcPr>
            <w:tcW w:w="718" w:type="dxa"/>
            <w:vAlign w:val="center"/>
          </w:tcPr>
          <w:p w14:paraId="25CB37C0">
            <w:pPr>
              <w:pStyle w:val="6"/>
              <w:spacing w:before="65" w:line="268" w:lineRule="exact"/>
              <w:ind w:left="224"/>
              <w:jc w:val="both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3"/>
                <w:position w:val="1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569" w:type="dxa"/>
            <w:vAlign w:val="top"/>
          </w:tcPr>
          <w:p w14:paraId="78F84091">
            <w:pPr>
              <w:pStyle w:val="6"/>
              <w:spacing w:before="211" w:line="288" w:lineRule="auto"/>
              <w:ind w:left="113" w:right="149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spacing w:val="9"/>
                <w:sz w:val="22"/>
                <w:szCs w:val="22"/>
              </w:rPr>
              <w:t>用以反映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基药补助</w:t>
            </w:r>
            <w:r>
              <w:rPr>
                <w:spacing w:val="7"/>
                <w:sz w:val="22"/>
                <w:szCs w:val="22"/>
              </w:rPr>
              <w:t>项目个数情况。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是否应补尽补，做到全覆盖</w:t>
            </w:r>
          </w:p>
        </w:tc>
        <w:tc>
          <w:tcPr>
            <w:tcW w:w="6609" w:type="dxa"/>
            <w:gridSpan w:val="2"/>
            <w:vAlign w:val="top"/>
          </w:tcPr>
          <w:p w14:paraId="370455CF">
            <w:pPr>
              <w:pStyle w:val="6"/>
              <w:spacing w:before="55" w:line="269" w:lineRule="auto"/>
              <w:ind w:left="116" w:right="54" w:firstLine="27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以计划完成</w:t>
            </w: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14个乡镇卫生院、7个社区服务中心和304个村卫生室，</w:t>
            </w:r>
            <w:r>
              <w:rPr>
                <w:spacing w:val="6"/>
                <w:sz w:val="22"/>
                <w:szCs w:val="22"/>
              </w:rPr>
              <w:t>得满分，反之每减少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1 </w:t>
            </w:r>
            <w:r>
              <w:rPr>
                <w:spacing w:val="6"/>
                <w:sz w:val="22"/>
                <w:szCs w:val="22"/>
              </w:rPr>
              <w:t>个，扣除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5</w:t>
            </w:r>
            <w:r>
              <w:rPr>
                <w:spacing w:val="6"/>
                <w:sz w:val="22"/>
                <w:szCs w:val="22"/>
              </w:rPr>
              <w:t>%权重分，扣完为止。</w:t>
            </w:r>
          </w:p>
        </w:tc>
      </w:tr>
      <w:tr w14:paraId="02795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935" w:hRule="atLeast"/>
        </w:trPr>
        <w:tc>
          <w:tcPr>
            <w:tcW w:w="721" w:type="dxa"/>
            <w:vMerge w:val="continue"/>
            <w:tcBorders>
              <w:top w:val="nil"/>
              <w:bottom w:val="nil"/>
            </w:tcBorders>
            <w:vAlign w:val="top"/>
          </w:tcPr>
          <w:p w14:paraId="30604F22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vAlign w:val="top"/>
          </w:tcPr>
          <w:p w14:paraId="4B7262F4">
            <w:pPr>
              <w:spacing w:line="257" w:lineRule="auto"/>
              <w:rPr>
                <w:rFonts w:ascii="Arial"/>
                <w:sz w:val="22"/>
                <w:szCs w:val="22"/>
              </w:rPr>
            </w:pPr>
          </w:p>
          <w:p w14:paraId="65447084">
            <w:pPr>
              <w:pStyle w:val="6"/>
              <w:spacing w:before="65" w:line="288" w:lineRule="auto"/>
              <w:ind w:left="148" w:right="149" w:firstLine="3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</w:t>
            </w:r>
            <w:r>
              <w:rPr>
                <w:spacing w:val="6"/>
                <w:sz w:val="22"/>
                <w:szCs w:val="22"/>
              </w:rPr>
              <w:t>质量</w:t>
            </w:r>
            <w:r>
              <w:rPr>
                <w:spacing w:val="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10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1141" w:type="dxa"/>
            <w:vAlign w:val="center"/>
          </w:tcPr>
          <w:p w14:paraId="41019E3D">
            <w:pPr>
              <w:pStyle w:val="6"/>
              <w:spacing w:before="71" w:line="224" w:lineRule="auto"/>
              <w:ind w:left="157"/>
              <w:jc w:val="center"/>
              <w:rPr>
                <w:rFonts w:hint="eastAsia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验收合格</w:t>
            </w:r>
          </w:p>
          <w:p w14:paraId="6C716B81">
            <w:pPr>
              <w:pStyle w:val="6"/>
              <w:spacing w:before="71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率</w:t>
            </w:r>
          </w:p>
        </w:tc>
        <w:tc>
          <w:tcPr>
            <w:tcW w:w="718" w:type="dxa"/>
            <w:vAlign w:val="center"/>
          </w:tcPr>
          <w:p w14:paraId="52E70255">
            <w:pPr>
              <w:spacing w:before="57" w:line="192" w:lineRule="auto"/>
              <w:ind w:left="311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18" w:type="dxa"/>
            <w:vAlign w:val="center"/>
          </w:tcPr>
          <w:p w14:paraId="747BEC7A">
            <w:pPr>
              <w:spacing w:before="58" w:line="195" w:lineRule="auto"/>
              <w:ind w:left="136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45" w:type="dxa"/>
            <w:vAlign w:val="center"/>
          </w:tcPr>
          <w:p w14:paraId="6E7E5094">
            <w:pPr>
              <w:pStyle w:val="6"/>
              <w:spacing w:before="71" w:line="224" w:lineRule="auto"/>
              <w:ind w:left="157"/>
              <w:jc w:val="center"/>
              <w:rPr>
                <w:rFonts w:hint="eastAsia"/>
                <w:spacing w:val="5"/>
                <w:sz w:val="20"/>
                <w:szCs w:val="20"/>
                <w:lang w:val="en-US" w:eastAsia="zh-CN"/>
              </w:rPr>
            </w:pPr>
          </w:p>
          <w:p w14:paraId="44C2F43B">
            <w:pPr>
              <w:pStyle w:val="6"/>
              <w:spacing w:before="71" w:line="224" w:lineRule="auto"/>
              <w:ind w:left="157"/>
              <w:jc w:val="center"/>
              <w:rPr>
                <w:rFonts w:hint="default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90.34%</w:t>
            </w:r>
          </w:p>
          <w:p w14:paraId="4D26E9D7">
            <w:pPr>
              <w:pStyle w:val="6"/>
              <w:spacing w:before="65" w:line="138" w:lineRule="exact"/>
              <w:ind w:firstLine="220" w:firstLineChars="10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 w14:paraId="73E09B3C">
            <w:pPr>
              <w:pStyle w:val="6"/>
              <w:spacing w:before="65" w:line="272" w:lineRule="exact"/>
              <w:jc w:val="center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8.07</w:t>
            </w:r>
          </w:p>
        </w:tc>
        <w:tc>
          <w:tcPr>
            <w:tcW w:w="2569" w:type="dxa"/>
            <w:vAlign w:val="top"/>
          </w:tcPr>
          <w:p w14:paraId="6438FAF9">
            <w:pPr>
              <w:pStyle w:val="6"/>
              <w:spacing w:before="210" w:line="288" w:lineRule="auto"/>
              <w:ind w:left="113" w:right="149" w:firstLine="2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项目完成的质量达标产出</w:t>
            </w:r>
            <w:r>
              <w:rPr>
                <w:spacing w:val="9"/>
                <w:sz w:val="22"/>
                <w:szCs w:val="22"/>
              </w:rPr>
              <w:t>数与实际产出数的比率，用以反映和考核项目产出</w:t>
            </w:r>
            <w:r>
              <w:rPr>
                <w:spacing w:val="8"/>
                <w:sz w:val="22"/>
                <w:szCs w:val="22"/>
              </w:rPr>
              <w:t>质量目标的实现程度。</w:t>
            </w:r>
          </w:p>
        </w:tc>
        <w:tc>
          <w:tcPr>
            <w:tcW w:w="6609" w:type="dxa"/>
            <w:gridSpan w:val="2"/>
            <w:vAlign w:val="top"/>
          </w:tcPr>
          <w:p w14:paraId="2F11E6EE">
            <w:pPr>
              <w:pStyle w:val="6"/>
              <w:spacing w:before="55" w:line="287" w:lineRule="auto"/>
              <w:ind w:left="116" w:right="409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pacing w:val="8"/>
                <w:sz w:val="22"/>
                <w:szCs w:val="22"/>
              </w:rPr>
              <w:t>验收合格率=通过验收子项数/报送子项数*100%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，</w:t>
            </w:r>
            <w:r>
              <w:rPr>
                <w:spacing w:val="8"/>
                <w:sz w:val="22"/>
                <w:szCs w:val="22"/>
              </w:rPr>
              <w:t>验收合格率得分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根据验收合格率情况而定，验收合格率为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100%，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得分为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10分，验收合格率低于100%，每少1个百分比扣0.2分，扣完为止。</w:t>
            </w:r>
          </w:p>
        </w:tc>
      </w:tr>
      <w:tr w14:paraId="0C107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3427" w:hRule="atLeast"/>
        </w:trPr>
        <w:tc>
          <w:tcPr>
            <w:tcW w:w="721" w:type="dxa"/>
            <w:tcBorders>
              <w:top w:val="nil"/>
              <w:bottom w:val="nil"/>
            </w:tcBorders>
            <w:vAlign w:val="top"/>
          </w:tcPr>
          <w:p w14:paraId="3A46D680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  <w:vAlign w:val="top"/>
          </w:tcPr>
          <w:p w14:paraId="67F3C6F1">
            <w:pPr>
              <w:spacing w:line="309" w:lineRule="auto"/>
              <w:rPr>
                <w:rFonts w:ascii="Arial"/>
                <w:sz w:val="22"/>
                <w:szCs w:val="22"/>
              </w:rPr>
            </w:pPr>
          </w:p>
          <w:p w14:paraId="70C9C0FB">
            <w:pPr>
              <w:pStyle w:val="6"/>
              <w:spacing w:before="65" w:line="288" w:lineRule="auto"/>
              <w:ind w:left="148" w:right="149" w:firstLine="3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</w:t>
            </w:r>
            <w:r>
              <w:rPr>
                <w:spacing w:val="6"/>
                <w:sz w:val="22"/>
                <w:szCs w:val="22"/>
              </w:rPr>
              <w:t>时效</w:t>
            </w:r>
            <w:r>
              <w:rPr>
                <w:spacing w:val="4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10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A3E664B">
            <w:pPr>
              <w:pStyle w:val="6"/>
              <w:spacing w:before="71" w:line="224" w:lineRule="auto"/>
              <w:ind w:left="157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药品采购到位及时率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2B226C8">
            <w:pPr>
              <w:spacing w:before="57" w:line="192" w:lineRule="auto"/>
              <w:ind w:left="311" w:lef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B1F6E">
            <w:pPr>
              <w:spacing w:before="57" w:line="195" w:lineRule="auto"/>
              <w:ind w:left="136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及时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0ACE4E">
            <w:pPr>
              <w:pStyle w:val="6"/>
              <w:spacing w:before="65" w:line="137" w:lineRule="exact"/>
              <w:ind w:left="372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部分及时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595804B">
            <w:pPr>
              <w:pStyle w:val="6"/>
              <w:spacing w:before="65" w:line="271" w:lineRule="exact"/>
              <w:ind w:left="327" w:leftChars="0"/>
              <w:jc w:val="both"/>
              <w:rPr>
                <w:rFonts w:hint="default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69" w:type="dxa"/>
            <w:shd w:val="clear" w:color="auto" w:fill="auto"/>
            <w:vAlign w:val="top"/>
          </w:tcPr>
          <w:p w14:paraId="1632175F">
            <w:pPr>
              <w:pStyle w:val="6"/>
              <w:spacing w:before="210" w:line="288" w:lineRule="auto"/>
              <w:ind w:left="112" w:leftChars="0" w:right="149" w:rightChars="0" w:firstLine="4" w:firstLine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8"/>
                <w:sz w:val="22"/>
                <w:szCs w:val="22"/>
              </w:rPr>
              <w:t>项目实际完成时间与计划</w:t>
            </w:r>
            <w:r>
              <w:rPr>
                <w:spacing w:val="9"/>
                <w:sz w:val="22"/>
                <w:szCs w:val="22"/>
              </w:rPr>
              <w:t>完成时间的比较，用以反映和考核项目产出时效目</w:t>
            </w:r>
            <w:r>
              <w:rPr>
                <w:spacing w:val="7"/>
                <w:sz w:val="22"/>
                <w:szCs w:val="22"/>
              </w:rPr>
              <w:t>标的实现程度。</w:t>
            </w:r>
          </w:p>
        </w:tc>
        <w:tc>
          <w:tcPr>
            <w:tcW w:w="6609" w:type="dxa"/>
            <w:gridSpan w:val="2"/>
            <w:shd w:val="clear" w:color="auto" w:fill="auto"/>
            <w:vAlign w:val="top"/>
          </w:tcPr>
          <w:p w14:paraId="7D84AFDA">
            <w:pPr>
              <w:pStyle w:val="6"/>
              <w:spacing w:before="54" w:line="288" w:lineRule="auto"/>
              <w:ind w:left="134" w:right="108" w:hanging="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实际完成时间：项目单位完成该项目实际所耗用的</w:t>
            </w:r>
            <w:r>
              <w:rPr>
                <w:spacing w:val="-4"/>
                <w:sz w:val="22"/>
                <w:szCs w:val="22"/>
              </w:rPr>
              <w:t>时间。</w:t>
            </w:r>
          </w:p>
          <w:p w14:paraId="7EFCA2C4">
            <w:pPr>
              <w:pStyle w:val="6"/>
              <w:spacing w:before="2" w:line="287" w:lineRule="auto"/>
              <w:ind w:left="113" w:right="108" w:firstLine="6"/>
              <w:rPr>
                <w:spacing w:val="7"/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计划完成时间：按照项目实施计划或相关规定完成</w:t>
            </w:r>
            <w:r>
              <w:rPr>
                <w:spacing w:val="7"/>
                <w:sz w:val="22"/>
                <w:szCs w:val="22"/>
              </w:rPr>
              <w:t>该项目所需的时间。</w:t>
            </w:r>
          </w:p>
          <w:p w14:paraId="20D4159D">
            <w:pPr>
              <w:pStyle w:val="6"/>
              <w:spacing w:before="2" w:line="287" w:lineRule="auto"/>
              <w:ind w:left="113" w:right="108" w:firstLine="6"/>
              <w:rPr>
                <w:rFonts w:hint="default"/>
                <w:spacing w:val="7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>药品采购到位及时率工作60%在规定时间内完成，故得分为3分。</w:t>
            </w:r>
          </w:p>
          <w:p w14:paraId="6FB2930E">
            <w:pPr>
              <w:pStyle w:val="6"/>
              <w:spacing w:line="222" w:lineRule="auto"/>
              <w:ind w:left="115" w:lef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6"/>
                <w:sz w:val="22"/>
                <w:szCs w:val="22"/>
              </w:rPr>
              <w:t>每一项任务未及时完成扣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分，扣完为止。</w:t>
            </w:r>
            <w:bookmarkStart w:id="0" w:name="_GoBack"/>
            <w:bookmarkEnd w:id="0"/>
          </w:p>
        </w:tc>
      </w:tr>
      <w:tr w14:paraId="67DAE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1" w:type="dxa"/>
            <w:shd w:val="clear" w:color="auto" w:fill="BFBFBF"/>
            <w:vAlign w:val="center"/>
          </w:tcPr>
          <w:p w14:paraId="5E14BFF9">
            <w:pPr>
              <w:pStyle w:val="6"/>
              <w:spacing w:before="56" w:line="226" w:lineRule="auto"/>
              <w:ind w:left="16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一级</w:t>
            </w:r>
          </w:p>
          <w:p w14:paraId="2A0B1C48">
            <w:pPr>
              <w:pStyle w:val="6"/>
              <w:spacing w:before="66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717" w:type="dxa"/>
            <w:shd w:val="clear" w:color="auto" w:fill="BFBFBF"/>
            <w:vAlign w:val="center"/>
          </w:tcPr>
          <w:p w14:paraId="48E423F1">
            <w:pPr>
              <w:pStyle w:val="6"/>
              <w:spacing w:before="56" w:line="226" w:lineRule="auto"/>
              <w:ind w:left="16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二级</w:t>
            </w:r>
          </w:p>
          <w:p w14:paraId="3DE6533D">
            <w:pPr>
              <w:pStyle w:val="6"/>
              <w:spacing w:before="66" w:line="224" w:lineRule="auto"/>
              <w:ind w:left="1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1141" w:type="dxa"/>
            <w:shd w:val="clear" w:color="auto" w:fill="BFBFBF"/>
            <w:vAlign w:val="center"/>
          </w:tcPr>
          <w:p w14:paraId="629DB4E8">
            <w:pPr>
              <w:pStyle w:val="6"/>
              <w:spacing w:before="212" w:line="224" w:lineRule="auto"/>
              <w:ind w:left="1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三级指标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495D66D6">
            <w:pPr>
              <w:pStyle w:val="6"/>
              <w:spacing w:before="212" w:line="223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分值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484EA223">
            <w:pPr>
              <w:pStyle w:val="6"/>
              <w:spacing w:before="57" w:line="261" w:lineRule="auto"/>
              <w:ind w:left="257" w:right="147" w:hanging="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5"/>
                <w:sz w:val="22"/>
                <w:szCs w:val="22"/>
              </w:rPr>
              <w:t>目标</w:t>
            </w:r>
            <w:r>
              <w:rPr>
                <w:b/>
                <w:bCs/>
                <w:spacing w:val="-2"/>
                <w:sz w:val="22"/>
                <w:szCs w:val="22"/>
              </w:rPr>
              <w:t>值</w:t>
            </w:r>
          </w:p>
        </w:tc>
        <w:tc>
          <w:tcPr>
            <w:tcW w:w="845" w:type="dxa"/>
            <w:shd w:val="clear" w:color="auto" w:fill="BFBFBF"/>
            <w:vAlign w:val="center"/>
          </w:tcPr>
          <w:p w14:paraId="4A8A882F">
            <w:pPr>
              <w:pStyle w:val="6"/>
              <w:spacing w:before="57" w:line="261" w:lineRule="auto"/>
              <w:ind w:left="320" w:right="210" w:hanging="9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完成值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5CC8D046">
            <w:pPr>
              <w:pStyle w:val="6"/>
              <w:spacing w:before="213" w:line="225" w:lineRule="auto"/>
              <w:ind w:left="1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得分</w:t>
            </w:r>
          </w:p>
        </w:tc>
        <w:tc>
          <w:tcPr>
            <w:tcW w:w="2569" w:type="dxa"/>
            <w:shd w:val="clear" w:color="auto" w:fill="BFBFBF"/>
            <w:vAlign w:val="center"/>
          </w:tcPr>
          <w:p w14:paraId="67E5DA02">
            <w:pPr>
              <w:pStyle w:val="6"/>
              <w:spacing w:before="212" w:line="224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指标解释</w:t>
            </w:r>
          </w:p>
        </w:tc>
        <w:tc>
          <w:tcPr>
            <w:tcW w:w="6634" w:type="dxa"/>
            <w:gridSpan w:val="3"/>
            <w:shd w:val="clear" w:color="auto" w:fill="BFBFBF"/>
            <w:vAlign w:val="center"/>
          </w:tcPr>
          <w:p w14:paraId="60E1D074">
            <w:pPr>
              <w:pStyle w:val="6"/>
              <w:spacing w:before="212" w:line="224" w:lineRule="auto"/>
              <w:ind w:left="19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指标说明</w:t>
            </w:r>
          </w:p>
        </w:tc>
      </w:tr>
      <w:tr w14:paraId="4EB92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21" w:type="dxa"/>
            <w:vMerge w:val="restart"/>
            <w:tcBorders>
              <w:top w:val="nil"/>
            </w:tcBorders>
            <w:vAlign w:val="top"/>
          </w:tcPr>
          <w:p w14:paraId="31874513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</w:tcBorders>
            <w:vAlign w:val="top"/>
          </w:tcPr>
          <w:p w14:paraId="59624846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424D8A06">
            <w:pPr>
              <w:pStyle w:val="6"/>
              <w:spacing w:before="71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资金拨付到位及时率</w:t>
            </w:r>
          </w:p>
        </w:tc>
        <w:tc>
          <w:tcPr>
            <w:tcW w:w="718" w:type="dxa"/>
            <w:vAlign w:val="center"/>
          </w:tcPr>
          <w:p w14:paraId="69E619C0">
            <w:pPr>
              <w:spacing w:before="57" w:line="192" w:lineRule="auto"/>
              <w:ind w:left="31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718" w:type="dxa"/>
            <w:vAlign w:val="center"/>
          </w:tcPr>
          <w:p w14:paraId="19EBFEA1">
            <w:pPr>
              <w:spacing w:before="57" w:line="195" w:lineRule="auto"/>
              <w:ind w:left="136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100%</w:t>
            </w:r>
          </w:p>
        </w:tc>
        <w:tc>
          <w:tcPr>
            <w:tcW w:w="845" w:type="dxa"/>
            <w:vAlign w:val="center"/>
          </w:tcPr>
          <w:p w14:paraId="31CCF8C5">
            <w:pPr>
              <w:pStyle w:val="6"/>
              <w:spacing w:before="65" w:line="137" w:lineRule="exact"/>
              <w:ind w:firstLine="220" w:firstLineChars="10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3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vAlign w:val="center"/>
          </w:tcPr>
          <w:p w14:paraId="38C25F19">
            <w:pPr>
              <w:pStyle w:val="6"/>
              <w:spacing w:before="65" w:line="271" w:lineRule="exact"/>
              <w:ind w:left="327"/>
              <w:jc w:val="both"/>
              <w:rPr>
                <w:rFonts w:hint="eastAsia" w:eastAsia="FangSong_GB2312"/>
                <w:sz w:val="22"/>
                <w:szCs w:val="22"/>
                <w:lang w:eastAsia="zh-CN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69" w:type="dxa"/>
            <w:vAlign w:val="top"/>
          </w:tcPr>
          <w:p w14:paraId="0EF81CB5">
            <w:pPr>
              <w:pStyle w:val="6"/>
              <w:spacing w:before="210" w:line="288" w:lineRule="auto"/>
              <w:ind w:left="112" w:right="149" w:firstLine="4"/>
              <w:jc w:val="both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项目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资金</w:t>
            </w:r>
            <w:r>
              <w:rPr>
                <w:spacing w:val="8"/>
                <w:sz w:val="22"/>
                <w:szCs w:val="22"/>
              </w:rPr>
              <w:t>实际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拨付到位</w:t>
            </w:r>
            <w:r>
              <w:rPr>
                <w:spacing w:val="8"/>
                <w:sz w:val="22"/>
                <w:szCs w:val="22"/>
              </w:rPr>
              <w:t>完成时间与计划</w:t>
            </w:r>
            <w:r>
              <w:rPr>
                <w:spacing w:val="9"/>
                <w:sz w:val="22"/>
                <w:szCs w:val="22"/>
              </w:rPr>
              <w:t>完成时间的比较，用以反映和考核项目产出时效目</w:t>
            </w:r>
            <w:r>
              <w:rPr>
                <w:spacing w:val="7"/>
                <w:sz w:val="22"/>
                <w:szCs w:val="22"/>
              </w:rPr>
              <w:t>标的实现程度。</w:t>
            </w:r>
          </w:p>
        </w:tc>
        <w:tc>
          <w:tcPr>
            <w:tcW w:w="6634" w:type="dxa"/>
            <w:gridSpan w:val="3"/>
            <w:vAlign w:val="top"/>
          </w:tcPr>
          <w:p w14:paraId="0A9A4B57">
            <w:pPr>
              <w:pStyle w:val="6"/>
              <w:spacing w:before="54" w:line="288" w:lineRule="auto"/>
              <w:ind w:left="134" w:right="108" w:hanging="8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实际</w:t>
            </w:r>
            <w:r>
              <w:rPr>
                <w:rFonts w:hint="eastAsia"/>
                <w:spacing w:val="8"/>
                <w:sz w:val="22"/>
                <w:szCs w:val="22"/>
                <w:lang w:val="en-US" w:eastAsia="zh-CN"/>
              </w:rPr>
              <w:t>拨付到位</w:t>
            </w:r>
            <w:r>
              <w:rPr>
                <w:spacing w:val="8"/>
                <w:sz w:val="22"/>
                <w:szCs w:val="22"/>
              </w:rPr>
              <w:t>完成时间：项目单位完成该项目实际所耗用的</w:t>
            </w:r>
            <w:r>
              <w:rPr>
                <w:spacing w:val="-4"/>
                <w:sz w:val="22"/>
                <w:szCs w:val="22"/>
              </w:rPr>
              <w:t>时间。</w:t>
            </w:r>
          </w:p>
          <w:p w14:paraId="318168E7">
            <w:pPr>
              <w:pStyle w:val="6"/>
              <w:spacing w:before="2" w:line="287" w:lineRule="auto"/>
              <w:ind w:left="113" w:right="108" w:firstLine="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计划完成时间：按照项目实施计划或相关规定完成</w:t>
            </w:r>
            <w:r>
              <w:rPr>
                <w:spacing w:val="7"/>
                <w:sz w:val="22"/>
                <w:szCs w:val="22"/>
              </w:rPr>
              <w:t>该项目所需的时间。</w:t>
            </w:r>
          </w:p>
          <w:p w14:paraId="61AC8CC8">
            <w:pPr>
              <w:pStyle w:val="6"/>
              <w:spacing w:line="222" w:lineRule="auto"/>
              <w:ind w:left="11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每一项任务未及时完成扣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1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分，扣完为止。</w:t>
            </w:r>
          </w:p>
        </w:tc>
      </w:tr>
      <w:tr w14:paraId="29C6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1" w:type="dxa"/>
            <w:vMerge w:val="continue"/>
            <w:tcBorders>
              <w:top w:val="nil"/>
            </w:tcBorders>
            <w:vAlign w:val="top"/>
          </w:tcPr>
          <w:p w14:paraId="76682AB6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vAlign w:val="top"/>
          </w:tcPr>
          <w:p w14:paraId="42B7F86B">
            <w:pPr>
              <w:pStyle w:val="6"/>
              <w:spacing w:before="55" w:line="224" w:lineRule="auto"/>
              <w:ind w:left="15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产出</w:t>
            </w:r>
          </w:p>
          <w:p w14:paraId="0822A5E6">
            <w:pPr>
              <w:pStyle w:val="6"/>
              <w:spacing w:before="69" w:line="225" w:lineRule="auto"/>
              <w:ind w:left="15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成本</w:t>
            </w:r>
          </w:p>
          <w:p w14:paraId="5024230B">
            <w:pPr>
              <w:pStyle w:val="6"/>
              <w:spacing w:before="67" w:line="236" w:lineRule="auto"/>
              <w:ind w:left="200"/>
              <w:rPr>
                <w:rFonts w:hint="default" w:ascii="Times New Roman" w:hAnsi="Times New Roman" w:eastAsia="FangSong_GB2312" w:cs="Times New Roman"/>
                <w:sz w:val="22"/>
                <w:szCs w:val="22"/>
                <w:lang w:val="en-US" w:eastAsia="zh-CN"/>
              </w:rPr>
            </w:pPr>
            <w:r>
              <w:rPr>
                <w:spacing w:val="5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5"/>
                <w:sz w:val="22"/>
                <w:szCs w:val="22"/>
                <w:lang w:val="en-US" w:eastAsia="zh-CN"/>
              </w:rPr>
              <w:t>10</w:t>
            </w:r>
          </w:p>
          <w:p w14:paraId="6BDEF148">
            <w:pPr>
              <w:pStyle w:val="6"/>
              <w:spacing w:before="57" w:line="225" w:lineRule="auto"/>
              <w:ind w:left="15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分）</w:t>
            </w:r>
          </w:p>
        </w:tc>
        <w:tc>
          <w:tcPr>
            <w:tcW w:w="1141" w:type="dxa"/>
            <w:vAlign w:val="top"/>
          </w:tcPr>
          <w:p w14:paraId="62CD9070">
            <w:pPr>
              <w:pStyle w:val="6"/>
              <w:spacing w:before="71" w:line="224" w:lineRule="auto"/>
              <w:ind w:left="157" w:leftChars="0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基层医疗卫生机构和村卫生室药品补助资金</w:t>
            </w:r>
          </w:p>
        </w:tc>
        <w:tc>
          <w:tcPr>
            <w:tcW w:w="718" w:type="dxa"/>
            <w:vAlign w:val="center"/>
          </w:tcPr>
          <w:p w14:paraId="1DCD1D80">
            <w:pPr>
              <w:spacing w:before="58" w:line="195" w:lineRule="auto"/>
              <w:ind w:left="304" w:leftChars="0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18" w:type="dxa"/>
            <w:vAlign w:val="center"/>
          </w:tcPr>
          <w:p w14:paraId="7EA9427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513DBE3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988.96万元</w:t>
            </w:r>
          </w:p>
          <w:p w14:paraId="57AB539A">
            <w:pPr>
              <w:spacing w:before="88" w:line="231" w:lineRule="auto"/>
              <w:ind w:left="260"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0A921F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988.96万元</w:t>
            </w:r>
          </w:p>
        </w:tc>
        <w:tc>
          <w:tcPr>
            <w:tcW w:w="718" w:type="dxa"/>
            <w:vAlign w:val="center"/>
          </w:tcPr>
          <w:p w14:paraId="1CA1DDBA">
            <w:pPr>
              <w:pStyle w:val="6"/>
              <w:spacing w:before="65" w:line="274" w:lineRule="exact"/>
              <w:ind w:left="318" w:leftChars="0"/>
              <w:jc w:val="both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position w:val="1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569" w:type="dxa"/>
            <w:vAlign w:val="top"/>
          </w:tcPr>
          <w:p w14:paraId="4FA3CECD">
            <w:pPr>
              <w:pStyle w:val="6"/>
              <w:spacing w:before="212" w:line="291" w:lineRule="auto"/>
              <w:ind w:left="119" w:leftChars="0" w:right="149" w:rightChars="0" w:hanging="6" w:firstLineChars="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用以反映扶持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基层医疗卫生柚木及村卫生室药品补助资金发放</w:t>
            </w:r>
            <w:r>
              <w:rPr>
                <w:spacing w:val="9"/>
                <w:sz w:val="22"/>
                <w:szCs w:val="22"/>
              </w:rPr>
              <w:t>情</w:t>
            </w:r>
            <w:r>
              <w:rPr>
                <w:spacing w:val="-3"/>
                <w:sz w:val="22"/>
                <w:szCs w:val="22"/>
              </w:rPr>
              <w:t>况。</w:t>
            </w:r>
          </w:p>
        </w:tc>
        <w:tc>
          <w:tcPr>
            <w:tcW w:w="6634" w:type="dxa"/>
            <w:gridSpan w:val="3"/>
            <w:vAlign w:val="top"/>
          </w:tcPr>
          <w:p w14:paraId="026A7CF5">
            <w:pPr>
              <w:pStyle w:val="6"/>
              <w:spacing w:before="56" w:line="269" w:lineRule="auto"/>
              <w:ind w:left="120" w:leftChars="0" w:right="148" w:rightChars="0" w:firstLine="22" w:firstLineChars="0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以计划完成扶持</w:t>
            </w:r>
            <w:r>
              <w:rPr>
                <w:spacing w:val="9"/>
                <w:sz w:val="22"/>
                <w:szCs w:val="22"/>
              </w:rPr>
              <w:t>持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基层医疗卫生柚木及村卫生室药品补助资金988.96万元，</w:t>
            </w:r>
            <w:r>
              <w:rPr>
                <w:spacing w:val="6"/>
                <w:sz w:val="22"/>
                <w:szCs w:val="22"/>
              </w:rPr>
              <w:t>得满分，反之每减少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1</w:t>
            </w:r>
            <w:r>
              <w:rPr>
                <w:spacing w:val="6"/>
                <w:sz w:val="22"/>
                <w:szCs w:val="22"/>
              </w:rPr>
              <w:t>%，扣</w:t>
            </w:r>
            <w:r>
              <w:rPr>
                <w:spacing w:val="5"/>
                <w:sz w:val="22"/>
                <w:szCs w:val="22"/>
              </w:rPr>
              <w:t>除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5</w:t>
            </w:r>
            <w:r>
              <w:rPr>
                <w:spacing w:val="5"/>
                <w:sz w:val="22"/>
                <w:szCs w:val="22"/>
              </w:rPr>
              <w:t>%权</w:t>
            </w:r>
            <w:r>
              <w:rPr>
                <w:spacing w:val="6"/>
                <w:sz w:val="22"/>
                <w:szCs w:val="22"/>
              </w:rPr>
              <w:t>重分，扣完为止。</w:t>
            </w:r>
          </w:p>
        </w:tc>
      </w:tr>
      <w:tr w14:paraId="45368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721" w:type="dxa"/>
            <w:vMerge w:val="restart"/>
            <w:tcBorders>
              <w:bottom w:val="nil"/>
            </w:tcBorders>
            <w:vAlign w:val="top"/>
          </w:tcPr>
          <w:p w14:paraId="169A2FD5">
            <w:pPr>
              <w:spacing w:line="273" w:lineRule="auto"/>
              <w:rPr>
                <w:rFonts w:ascii="Arial"/>
                <w:sz w:val="22"/>
                <w:szCs w:val="22"/>
              </w:rPr>
            </w:pPr>
          </w:p>
          <w:p w14:paraId="12F6447B">
            <w:pPr>
              <w:spacing w:line="273" w:lineRule="auto"/>
              <w:rPr>
                <w:rFonts w:ascii="Arial"/>
                <w:sz w:val="22"/>
                <w:szCs w:val="22"/>
              </w:rPr>
            </w:pPr>
          </w:p>
          <w:p w14:paraId="4E5B32AE">
            <w:pPr>
              <w:spacing w:line="273" w:lineRule="auto"/>
              <w:rPr>
                <w:rFonts w:ascii="Arial"/>
                <w:sz w:val="22"/>
                <w:szCs w:val="22"/>
              </w:rPr>
            </w:pPr>
          </w:p>
          <w:p w14:paraId="352DCEC8">
            <w:pPr>
              <w:spacing w:line="273" w:lineRule="auto"/>
              <w:rPr>
                <w:rFonts w:ascii="Arial"/>
                <w:sz w:val="22"/>
                <w:szCs w:val="22"/>
              </w:rPr>
            </w:pPr>
          </w:p>
          <w:p w14:paraId="71B673C3">
            <w:pPr>
              <w:pStyle w:val="6"/>
              <w:spacing w:before="65" w:line="288" w:lineRule="auto"/>
              <w:ind w:left="151" w:right="147" w:firstLine="9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效益</w:t>
            </w:r>
            <w:r>
              <w:rPr>
                <w:spacing w:val="5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30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717" w:type="dxa"/>
            <w:tcBorders>
              <w:bottom w:val="nil"/>
            </w:tcBorders>
            <w:vAlign w:val="top"/>
          </w:tcPr>
          <w:p w14:paraId="52CA430E">
            <w:pPr>
              <w:pStyle w:val="6"/>
              <w:spacing w:before="65" w:line="288" w:lineRule="auto"/>
              <w:ind w:left="148" w:right="149" w:firstLine="7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社会</w:t>
            </w:r>
            <w:r>
              <w:rPr>
                <w:spacing w:val="6"/>
                <w:sz w:val="22"/>
                <w:szCs w:val="22"/>
              </w:rPr>
              <w:t>效益</w:t>
            </w:r>
            <w:r>
              <w:rPr>
                <w:spacing w:val="4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7</w:t>
            </w:r>
            <w:r>
              <w:rPr>
                <w:spacing w:val="4"/>
                <w:sz w:val="22"/>
                <w:szCs w:val="22"/>
              </w:rPr>
              <w:t>分）</w:t>
            </w:r>
          </w:p>
        </w:tc>
        <w:tc>
          <w:tcPr>
            <w:tcW w:w="1141" w:type="dxa"/>
            <w:vAlign w:val="center"/>
          </w:tcPr>
          <w:p w14:paraId="644FEE56">
            <w:pPr>
              <w:pStyle w:val="6"/>
              <w:spacing w:before="69" w:line="221" w:lineRule="auto"/>
              <w:ind w:left="113"/>
              <w:jc w:val="center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基层医疗机构及村卫生室覆盖率</w:t>
            </w:r>
          </w:p>
        </w:tc>
        <w:tc>
          <w:tcPr>
            <w:tcW w:w="718" w:type="dxa"/>
            <w:vAlign w:val="center"/>
          </w:tcPr>
          <w:p w14:paraId="35A11A1B">
            <w:pPr>
              <w:spacing w:before="250" w:line="192" w:lineRule="auto"/>
              <w:ind w:left="311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8" w:type="dxa"/>
            <w:vAlign w:val="center"/>
          </w:tcPr>
          <w:p w14:paraId="195E31DE">
            <w:pPr>
              <w:pStyle w:val="6"/>
              <w:spacing w:before="212" w:line="224" w:lineRule="auto"/>
              <w:ind w:left="175"/>
              <w:jc w:val="center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45" w:type="dxa"/>
            <w:vAlign w:val="center"/>
          </w:tcPr>
          <w:p w14:paraId="6B872CE4">
            <w:pPr>
              <w:pStyle w:val="6"/>
              <w:spacing w:before="212" w:line="224" w:lineRule="auto"/>
              <w:ind w:left="239"/>
              <w:jc w:val="center"/>
              <w:rPr>
                <w:rFonts w:hint="default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vAlign w:val="center"/>
          </w:tcPr>
          <w:p w14:paraId="1AC5F9E2">
            <w:pPr>
              <w:spacing w:before="250" w:line="192" w:lineRule="auto"/>
              <w:ind w:left="313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569" w:type="dxa"/>
            <w:vAlign w:val="top"/>
          </w:tcPr>
          <w:p w14:paraId="6D36ACF6">
            <w:pPr>
              <w:pStyle w:val="6"/>
              <w:spacing w:before="212" w:line="291" w:lineRule="auto"/>
              <w:ind w:left="119" w:leftChars="0" w:right="149" w:rightChars="0" w:hanging="6" w:firstLineChars="0"/>
              <w:rPr>
                <w:sz w:val="22"/>
                <w:szCs w:val="22"/>
              </w:rPr>
            </w:pP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用以反映</w:t>
            </w:r>
            <w:r>
              <w:rPr>
                <w:rFonts w:hint="eastAsia"/>
                <w:spacing w:val="9"/>
                <w:sz w:val="22"/>
                <w:szCs w:val="22"/>
              </w:rPr>
              <w:t>项目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对辖区内所有的乡镇卫生院及村卫生室是否全部覆盖到位</w:t>
            </w:r>
            <w:r>
              <w:rPr>
                <w:rFonts w:hint="eastAsia"/>
                <w:spacing w:val="9"/>
                <w:sz w:val="22"/>
                <w:szCs w:val="22"/>
              </w:rPr>
              <w:t>。</w:t>
            </w:r>
            <w:r>
              <w:rPr>
                <w:spacing w:val="9"/>
                <w:sz w:val="22"/>
                <w:szCs w:val="22"/>
              </w:rPr>
              <w:t>。</w:t>
            </w:r>
          </w:p>
        </w:tc>
        <w:tc>
          <w:tcPr>
            <w:tcW w:w="6634" w:type="dxa"/>
            <w:gridSpan w:val="3"/>
            <w:vAlign w:val="top"/>
          </w:tcPr>
          <w:p w14:paraId="2C8C8F5C">
            <w:pPr>
              <w:pStyle w:val="6"/>
              <w:spacing w:before="55" w:line="260" w:lineRule="auto"/>
              <w:ind w:left="114" w:right="142" w:hanging="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覆盖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全市14个乡镇4个街道办事处的14个乡镇卫生院、7个社区卫生服务中心及304个村卫生室</w:t>
            </w:r>
            <w:r>
              <w:rPr>
                <w:spacing w:val="7"/>
                <w:sz w:val="22"/>
                <w:szCs w:val="22"/>
              </w:rPr>
              <w:t>，得满分，反之，</w:t>
            </w:r>
            <w:r>
              <w:rPr>
                <w:spacing w:val="5"/>
                <w:sz w:val="22"/>
                <w:szCs w:val="22"/>
              </w:rPr>
              <w:t>每出现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项不合规，扣除对应权重分，扣完为止。</w:t>
            </w:r>
          </w:p>
        </w:tc>
      </w:tr>
      <w:tr w14:paraId="188F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721" w:type="dxa"/>
            <w:vMerge w:val="continue"/>
            <w:vAlign w:val="top"/>
          </w:tcPr>
          <w:p w14:paraId="429B3348">
            <w:pPr>
              <w:pStyle w:val="6"/>
              <w:spacing w:before="65" w:line="288" w:lineRule="auto"/>
              <w:ind w:left="151" w:right="147" w:firstLine="9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vAlign w:val="top"/>
          </w:tcPr>
          <w:p w14:paraId="1952D958">
            <w:pPr>
              <w:pStyle w:val="6"/>
              <w:spacing w:before="65" w:line="288" w:lineRule="auto"/>
              <w:ind w:left="148" w:right="149" w:firstLine="7"/>
              <w:jc w:val="both"/>
              <w:rPr>
                <w:rFonts w:hint="default" w:eastAsia="FangSong_GB2312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2"/>
                <w:sz w:val="22"/>
                <w:szCs w:val="22"/>
                <w:lang w:val="en-US" w:eastAsia="zh-CN"/>
              </w:rPr>
              <w:t>经济效益（10分）</w:t>
            </w:r>
          </w:p>
        </w:tc>
        <w:tc>
          <w:tcPr>
            <w:tcW w:w="1141" w:type="dxa"/>
            <w:vAlign w:val="center"/>
          </w:tcPr>
          <w:p w14:paraId="1AB456DE">
            <w:pPr>
              <w:pStyle w:val="6"/>
              <w:spacing w:before="69" w:line="221" w:lineRule="auto"/>
              <w:ind w:left="113"/>
              <w:jc w:val="center"/>
              <w:rPr>
                <w:rFonts w:hint="default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药品网上采购率</w:t>
            </w:r>
          </w:p>
        </w:tc>
        <w:tc>
          <w:tcPr>
            <w:tcW w:w="718" w:type="dxa"/>
            <w:vAlign w:val="center"/>
          </w:tcPr>
          <w:p w14:paraId="7893EB67">
            <w:pPr>
              <w:spacing w:before="250" w:line="192" w:lineRule="auto"/>
              <w:ind w:left="311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8" w:type="dxa"/>
            <w:vAlign w:val="center"/>
          </w:tcPr>
          <w:p w14:paraId="021217AE">
            <w:pPr>
              <w:pStyle w:val="6"/>
              <w:spacing w:before="212" w:line="224" w:lineRule="auto"/>
              <w:ind w:left="175"/>
              <w:jc w:val="center"/>
              <w:rPr>
                <w:rFonts w:hint="default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45" w:type="dxa"/>
            <w:vAlign w:val="center"/>
          </w:tcPr>
          <w:p w14:paraId="57AF2D6B">
            <w:pPr>
              <w:pStyle w:val="6"/>
              <w:spacing w:before="212" w:line="224" w:lineRule="auto"/>
              <w:ind w:left="239"/>
              <w:jc w:val="center"/>
              <w:rPr>
                <w:rFonts w:hint="default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vAlign w:val="center"/>
          </w:tcPr>
          <w:p w14:paraId="3F7FE09E">
            <w:pPr>
              <w:spacing w:before="250" w:line="192" w:lineRule="auto"/>
              <w:ind w:left="313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69" w:type="dxa"/>
            <w:vAlign w:val="top"/>
          </w:tcPr>
          <w:p w14:paraId="600D30AC">
            <w:pPr>
              <w:pStyle w:val="6"/>
              <w:spacing w:before="212" w:line="291" w:lineRule="auto"/>
              <w:ind w:left="119" w:leftChars="0" w:right="149" w:rightChars="0" w:hanging="6" w:firstLineChars="0"/>
              <w:jc w:val="center"/>
              <w:rPr>
                <w:rFonts w:hint="eastAsia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考察基层医疗卫生机构及村卫生室在药品采购方面，是否全部按上级要求在网上采购。</w:t>
            </w:r>
          </w:p>
        </w:tc>
        <w:tc>
          <w:tcPr>
            <w:tcW w:w="6634" w:type="dxa"/>
            <w:gridSpan w:val="3"/>
            <w:vAlign w:val="top"/>
          </w:tcPr>
          <w:p w14:paraId="3855665A">
            <w:pPr>
              <w:pStyle w:val="6"/>
              <w:spacing w:before="55" w:line="260" w:lineRule="auto"/>
              <w:ind w:left="114" w:right="142" w:hanging="1"/>
              <w:rPr>
                <w:rFonts w:hint="default" w:eastAsia="FangSong_GB2312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基层医疗卫生机构及村卫生室药品网上采购率这100%，得满分，否则，少1个点扣0.1分，直至扣完为止。</w:t>
            </w:r>
          </w:p>
        </w:tc>
      </w:tr>
      <w:tr w14:paraId="66413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721" w:type="dxa"/>
            <w:vMerge w:val="continue"/>
            <w:vAlign w:val="top"/>
          </w:tcPr>
          <w:p w14:paraId="5D804456">
            <w:pPr>
              <w:pStyle w:val="6"/>
              <w:spacing w:before="65" w:line="288" w:lineRule="auto"/>
              <w:ind w:left="151" w:right="147" w:firstLine="9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bottom w:val="single" w:color="auto" w:sz="4" w:space="0"/>
            </w:tcBorders>
            <w:vAlign w:val="top"/>
          </w:tcPr>
          <w:p w14:paraId="79F4D7DF">
            <w:pPr>
              <w:pStyle w:val="6"/>
              <w:spacing w:before="65" w:line="288" w:lineRule="auto"/>
              <w:ind w:left="148" w:right="149" w:firstLine="7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14:paraId="67F944D8">
            <w:pPr>
              <w:pStyle w:val="6"/>
              <w:spacing w:before="69" w:line="221" w:lineRule="auto"/>
              <w:ind w:left="113"/>
              <w:jc w:val="center"/>
              <w:rPr>
                <w:rFonts w:hint="default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零差价销售率</w:t>
            </w:r>
          </w:p>
        </w:tc>
        <w:tc>
          <w:tcPr>
            <w:tcW w:w="718" w:type="dxa"/>
            <w:vAlign w:val="center"/>
          </w:tcPr>
          <w:p w14:paraId="0F9C4797">
            <w:pPr>
              <w:spacing w:before="250" w:line="192" w:lineRule="auto"/>
              <w:ind w:left="311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8" w:type="dxa"/>
            <w:vAlign w:val="center"/>
          </w:tcPr>
          <w:p w14:paraId="7A2DAE4E">
            <w:pPr>
              <w:pStyle w:val="6"/>
              <w:spacing w:before="212" w:line="224" w:lineRule="auto"/>
              <w:ind w:left="175"/>
              <w:jc w:val="center"/>
              <w:rPr>
                <w:rFonts w:hint="default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45" w:type="dxa"/>
            <w:vAlign w:val="center"/>
          </w:tcPr>
          <w:p w14:paraId="515980A1">
            <w:pPr>
              <w:pStyle w:val="6"/>
              <w:spacing w:before="212" w:line="224" w:lineRule="auto"/>
              <w:ind w:left="239"/>
              <w:jc w:val="center"/>
              <w:rPr>
                <w:rFonts w:hint="default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718" w:type="dxa"/>
            <w:vAlign w:val="center"/>
          </w:tcPr>
          <w:p w14:paraId="190F0057">
            <w:pPr>
              <w:spacing w:before="250" w:line="192" w:lineRule="auto"/>
              <w:ind w:left="313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69" w:type="dxa"/>
            <w:vAlign w:val="top"/>
          </w:tcPr>
          <w:p w14:paraId="0ED3D34D">
            <w:pPr>
              <w:pStyle w:val="6"/>
              <w:spacing w:before="212" w:line="291" w:lineRule="auto"/>
              <w:ind w:left="119" w:leftChars="0" w:right="149" w:rightChars="0" w:hanging="6" w:firstLineChars="0"/>
              <w:jc w:val="left"/>
              <w:rPr>
                <w:rFonts w:hint="eastAsia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考察基层医疗卫生机构及村卫生室在药品销售方面，是否全部按零差价销售</w:t>
            </w:r>
          </w:p>
        </w:tc>
        <w:tc>
          <w:tcPr>
            <w:tcW w:w="6634" w:type="dxa"/>
            <w:gridSpan w:val="3"/>
            <w:vAlign w:val="top"/>
          </w:tcPr>
          <w:p w14:paraId="0E6DF804">
            <w:pPr>
              <w:pStyle w:val="6"/>
              <w:spacing w:before="55" w:line="260" w:lineRule="auto"/>
              <w:ind w:left="114" w:right="142" w:hanging="1"/>
              <w:rPr>
                <w:rFonts w:hint="default"/>
                <w:spacing w:val="7"/>
                <w:sz w:val="22"/>
                <w:szCs w:val="22"/>
                <w:lang w:val="en-US"/>
              </w:rPr>
            </w:pP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基层医疗卫生机构及村卫生室药品销售为零差价率，得满分，否则，发现1起扣01分，直至扣完为止。</w:t>
            </w:r>
          </w:p>
        </w:tc>
      </w:tr>
    </w:tbl>
    <w:p w14:paraId="2BD805D7">
      <w:pPr>
        <w:rPr>
          <w:rFonts w:ascii="Arial"/>
          <w:sz w:val="22"/>
          <w:szCs w:val="22"/>
        </w:rPr>
      </w:pPr>
    </w:p>
    <w:p w14:paraId="29E1F878">
      <w:pPr>
        <w:spacing w:before="55"/>
        <w:rPr>
          <w:sz w:val="22"/>
          <w:szCs w:val="22"/>
        </w:rPr>
      </w:pPr>
    </w:p>
    <w:tbl>
      <w:tblPr>
        <w:tblStyle w:val="7"/>
        <w:tblW w:w="14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717"/>
        <w:gridCol w:w="1141"/>
        <w:gridCol w:w="718"/>
        <w:gridCol w:w="718"/>
        <w:gridCol w:w="845"/>
        <w:gridCol w:w="718"/>
        <w:gridCol w:w="2569"/>
        <w:gridCol w:w="6659"/>
      </w:tblGrid>
      <w:tr w14:paraId="12ABC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1" w:type="dxa"/>
            <w:shd w:val="clear" w:color="auto" w:fill="BFBFBF"/>
            <w:vAlign w:val="center"/>
          </w:tcPr>
          <w:p w14:paraId="522350E1">
            <w:pPr>
              <w:pStyle w:val="6"/>
              <w:spacing w:before="56" w:line="226" w:lineRule="auto"/>
              <w:ind w:left="168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一级</w:t>
            </w:r>
          </w:p>
          <w:p w14:paraId="43F31834">
            <w:pPr>
              <w:pStyle w:val="6"/>
              <w:spacing w:before="66" w:line="224" w:lineRule="auto"/>
              <w:ind w:left="1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717" w:type="dxa"/>
            <w:shd w:val="clear" w:color="auto" w:fill="BFBFBF"/>
            <w:vAlign w:val="center"/>
          </w:tcPr>
          <w:p w14:paraId="12338ED3">
            <w:pPr>
              <w:pStyle w:val="6"/>
              <w:spacing w:before="56" w:line="226" w:lineRule="auto"/>
              <w:ind w:left="16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二级</w:t>
            </w:r>
          </w:p>
          <w:p w14:paraId="72D2A179">
            <w:pPr>
              <w:pStyle w:val="6"/>
              <w:spacing w:before="66" w:line="224" w:lineRule="auto"/>
              <w:ind w:left="1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指标</w:t>
            </w:r>
          </w:p>
        </w:tc>
        <w:tc>
          <w:tcPr>
            <w:tcW w:w="1141" w:type="dxa"/>
            <w:shd w:val="clear" w:color="auto" w:fill="BFBFBF"/>
            <w:vAlign w:val="center"/>
          </w:tcPr>
          <w:p w14:paraId="34DF28E8">
            <w:pPr>
              <w:pStyle w:val="6"/>
              <w:spacing w:before="212" w:line="224" w:lineRule="auto"/>
              <w:ind w:left="1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三级指标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02F22C34">
            <w:pPr>
              <w:pStyle w:val="6"/>
              <w:spacing w:before="212" w:line="223" w:lineRule="auto"/>
              <w:ind w:left="15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分值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775E3268">
            <w:pPr>
              <w:pStyle w:val="6"/>
              <w:spacing w:before="57" w:line="261" w:lineRule="auto"/>
              <w:ind w:left="257" w:right="147" w:hanging="6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5"/>
                <w:sz w:val="22"/>
                <w:szCs w:val="22"/>
              </w:rPr>
              <w:t>目标</w:t>
            </w:r>
            <w:r>
              <w:rPr>
                <w:b/>
                <w:bCs/>
                <w:spacing w:val="-2"/>
                <w:sz w:val="22"/>
                <w:szCs w:val="22"/>
              </w:rPr>
              <w:t>值</w:t>
            </w:r>
          </w:p>
        </w:tc>
        <w:tc>
          <w:tcPr>
            <w:tcW w:w="845" w:type="dxa"/>
            <w:shd w:val="clear" w:color="auto" w:fill="BFBFBF"/>
            <w:vAlign w:val="center"/>
          </w:tcPr>
          <w:p w14:paraId="275DE008">
            <w:pPr>
              <w:pStyle w:val="6"/>
              <w:spacing w:before="57" w:line="261" w:lineRule="auto"/>
              <w:ind w:left="320" w:right="210" w:hanging="9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完成值</w:t>
            </w:r>
          </w:p>
        </w:tc>
        <w:tc>
          <w:tcPr>
            <w:tcW w:w="718" w:type="dxa"/>
            <w:shd w:val="clear" w:color="auto" w:fill="BFBFBF"/>
            <w:vAlign w:val="center"/>
          </w:tcPr>
          <w:p w14:paraId="38DD76F6">
            <w:pPr>
              <w:pStyle w:val="6"/>
              <w:spacing w:before="213" w:line="225" w:lineRule="auto"/>
              <w:ind w:left="1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得分</w:t>
            </w:r>
          </w:p>
        </w:tc>
        <w:tc>
          <w:tcPr>
            <w:tcW w:w="2569" w:type="dxa"/>
            <w:shd w:val="clear" w:color="auto" w:fill="BFBFBF"/>
            <w:vAlign w:val="center"/>
          </w:tcPr>
          <w:p w14:paraId="04BCF9BF">
            <w:pPr>
              <w:pStyle w:val="6"/>
              <w:spacing w:before="212" w:line="224" w:lineRule="auto"/>
              <w:ind w:left="87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指标解释</w:t>
            </w:r>
          </w:p>
        </w:tc>
        <w:tc>
          <w:tcPr>
            <w:tcW w:w="6659" w:type="dxa"/>
            <w:shd w:val="clear" w:color="auto" w:fill="BFBFBF"/>
            <w:vAlign w:val="center"/>
          </w:tcPr>
          <w:p w14:paraId="3C87A9A9">
            <w:pPr>
              <w:pStyle w:val="6"/>
              <w:spacing w:before="212" w:line="224" w:lineRule="auto"/>
              <w:ind w:left="19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指标说明</w:t>
            </w:r>
          </w:p>
        </w:tc>
      </w:tr>
      <w:tr w14:paraId="24FC2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21" w:type="dxa"/>
            <w:vMerge w:val="restart"/>
            <w:tcBorders>
              <w:top w:val="nil"/>
            </w:tcBorders>
            <w:vAlign w:val="top"/>
          </w:tcPr>
          <w:p w14:paraId="5183BF9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323454">
            <w:pPr>
              <w:pStyle w:val="6"/>
              <w:spacing w:before="58" w:line="223" w:lineRule="auto"/>
              <w:ind w:left="16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可持</w:t>
            </w:r>
          </w:p>
          <w:p w14:paraId="28FC5724">
            <w:pPr>
              <w:pStyle w:val="6"/>
              <w:spacing w:before="70" w:line="225" w:lineRule="auto"/>
              <w:ind w:left="158" w:left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续影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</w:rPr>
              <w:t>响（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分）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2A0159F">
            <w:pPr>
              <w:pStyle w:val="6"/>
              <w:spacing w:before="58" w:line="222" w:lineRule="auto"/>
              <w:ind w:left="157"/>
              <w:jc w:val="both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长效管理</w:t>
            </w:r>
          </w:p>
          <w:p w14:paraId="071561E4">
            <w:pPr>
              <w:pStyle w:val="6"/>
              <w:spacing w:before="71" w:line="223" w:lineRule="auto"/>
              <w:ind w:left="153" w:left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7"/>
                <w:sz w:val="22"/>
                <w:szCs w:val="22"/>
              </w:rPr>
              <w:t>机制健全</w:t>
            </w:r>
            <w:r>
              <w:rPr>
                <w:sz w:val="22"/>
                <w:szCs w:val="22"/>
              </w:rPr>
              <w:t>性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4D4113">
            <w:pPr>
              <w:spacing w:before="249" w:line="195" w:lineRule="auto"/>
              <w:ind w:left="310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B43DD6">
            <w:pPr>
              <w:pStyle w:val="6"/>
              <w:spacing w:before="213" w:line="225" w:lineRule="auto"/>
              <w:ind w:left="150" w:left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6"/>
                <w:sz w:val="22"/>
                <w:szCs w:val="22"/>
              </w:rPr>
              <w:t>健全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F38E8A">
            <w:pPr>
              <w:pStyle w:val="6"/>
              <w:spacing w:before="69" w:line="221" w:lineRule="auto"/>
              <w:ind w:left="113"/>
              <w:jc w:val="center"/>
              <w:rPr>
                <w:rFonts w:hint="eastAsia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部分</w:t>
            </w:r>
          </w:p>
          <w:p w14:paraId="5973018F">
            <w:pPr>
              <w:pStyle w:val="6"/>
              <w:spacing w:before="69" w:line="221" w:lineRule="auto"/>
              <w:ind w:left="113"/>
              <w:jc w:val="center"/>
              <w:rPr>
                <w:spacing w:val="6"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健全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686BA9A">
            <w:pPr>
              <w:pStyle w:val="6"/>
              <w:spacing w:before="213" w:line="225" w:lineRule="auto"/>
              <w:ind w:left="150" w:leftChars="0"/>
              <w:jc w:val="center"/>
              <w:rPr>
                <w:rFonts w:hint="eastAsia" w:eastAsia="FangSong_GB2312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69" w:type="dxa"/>
            <w:shd w:val="clear" w:color="auto" w:fill="auto"/>
            <w:vAlign w:val="top"/>
          </w:tcPr>
          <w:p w14:paraId="45316C92">
            <w:pPr>
              <w:pStyle w:val="6"/>
              <w:spacing w:before="213" w:line="225" w:lineRule="auto"/>
              <w:ind w:left="150" w:left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</w:rPr>
              <w:t>用以反映项目资金、人员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spacing w:val="7"/>
                <w:sz w:val="22"/>
                <w:szCs w:val="22"/>
              </w:rPr>
              <w:t>制度等保障完备情况。</w:t>
            </w:r>
          </w:p>
        </w:tc>
        <w:tc>
          <w:tcPr>
            <w:tcW w:w="6659" w:type="dxa"/>
            <w:shd w:val="clear" w:color="auto" w:fill="auto"/>
            <w:vAlign w:val="top"/>
          </w:tcPr>
          <w:p w14:paraId="1239F823">
            <w:pPr>
              <w:pStyle w:val="6"/>
              <w:spacing w:before="57" w:line="260" w:lineRule="auto"/>
              <w:ind w:left="141" w:leftChars="0" w:right="108" w:rightChars="0" w:hanging="24" w:firstLineChars="0"/>
              <w:rPr>
                <w:rFonts w:hint="default"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spacing w:val="8"/>
                <w:sz w:val="22"/>
                <w:szCs w:val="22"/>
              </w:rPr>
              <w:t>项目资金、人员、制度等三个方面各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2"/>
                <w:szCs w:val="22"/>
              </w:rPr>
              <w:t xml:space="preserve">2 </w:t>
            </w:r>
            <w:r>
              <w:rPr>
                <w:spacing w:val="8"/>
                <w:sz w:val="22"/>
                <w:szCs w:val="22"/>
              </w:rPr>
              <w:t>分，每方面</w:t>
            </w:r>
            <w:r>
              <w:rPr>
                <w:spacing w:val="5"/>
                <w:sz w:val="22"/>
                <w:szCs w:val="22"/>
              </w:rPr>
              <w:t>出现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1 </w:t>
            </w:r>
            <w:r>
              <w:rPr>
                <w:spacing w:val="5"/>
                <w:sz w:val="22"/>
                <w:szCs w:val="22"/>
              </w:rPr>
              <w:t>例内容不足，扣除对应权重分；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在资金与制度方面内容不足，各扣</w:t>
            </w:r>
            <w:r>
              <w:rPr>
                <w:rFonts w:hint="eastAsia"/>
                <w:spacing w:val="5"/>
                <w:sz w:val="22"/>
                <w:szCs w:val="22"/>
                <w:lang w:val="en-US" w:eastAsia="zh-CN"/>
              </w:rPr>
              <w:t>1分。</w:t>
            </w:r>
          </w:p>
        </w:tc>
      </w:tr>
      <w:tr w14:paraId="76A9D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721" w:type="dxa"/>
            <w:vMerge w:val="continue"/>
            <w:tcBorders>
              <w:bottom w:val="single" w:color="auto" w:sz="4" w:space="0"/>
            </w:tcBorders>
            <w:vAlign w:val="top"/>
          </w:tcPr>
          <w:p w14:paraId="2790F31B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85C870">
            <w:pPr>
              <w:spacing w:line="258" w:lineRule="auto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710E971">
            <w:pPr>
              <w:pStyle w:val="6"/>
              <w:spacing w:before="65" w:line="288" w:lineRule="auto"/>
              <w:ind w:left="148" w:leftChars="0" w:right="149" w:rightChars="0" w:firstLine="12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满意</w:t>
            </w:r>
            <w:r>
              <w:rPr>
                <w:rFonts w:hint="eastAsia" w:ascii="仿宋" w:hAnsi="仿宋" w:eastAsia="仿宋" w:cs="仿宋"/>
                <w:spacing w:val="28"/>
                <w:w w:val="141"/>
                <w:sz w:val="22"/>
                <w:szCs w:val="22"/>
              </w:rPr>
              <w:t>度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分）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201DD4">
            <w:pPr>
              <w:pStyle w:val="6"/>
              <w:spacing w:before="211" w:line="288" w:lineRule="auto"/>
              <w:ind w:left="467" w:leftChars="0" w:right="151" w:rightChars="0" w:hanging="316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群众满意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度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51F70F">
            <w:pPr>
              <w:spacing w:before="58" w:line="195" w:lineRule="auto"/>
              <w:ind w:left="304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865E2A">
            <w:pPr>
              <w:pStyle w:val="6"/>
              <w:spacing w:before="42" w:line="264" w:lineRule="exact"/>
              <w:ind w:left="206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2"/>
                <w:szCs w:val="22"/>
              </w:rPr>
              <w:t>0%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5F8A96">
            <w:pPr>
              <w:pStyle w:val="6"/>
              <w:spacing w:before="65" w:line="264" w:lineRule="exact"/>
              <w:ind w:left="121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2"/>
                <w:szCs w:val="22"/>
                <w:lang w:val="en-US" w:eastAsia="zh-CN"/>
              </w:rPr>
              <w:t>86.6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2"/>
                <w:szCs w:val="22"/>
              </w:rPr>
              <w:t>%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8F4EFE7">
            <w:pPr>
              <w:pStyle w:val="6"/>
              <w:spacing w:before="65" w:line="275" w:lineRule="exact"/>
              <w:ind w:firstLine="220" w:firstLineChars="10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1"/>
                <w:sz w:val="22"/>
                <w:szCs w:val="22"/>
                <w:lang w:val="en-US" w:eastAsia="zh-CN"/>
              </w:rPr>
              <w:t>5.20</w:t>
            </w:r>
          </w:p>
        </w:tc>
        <w:tc>
          <w:tcPr>
            <w:tcW w:w="2569" w:type="dxa"/>
            <w:shd w:val="clear" w:color="auto" w:fill="auto"/>
            <w:vAlign w:val="top"/>
          </w:tcPr>
          <w:p w14:paraId="77F5E082">
            <w:pPr>
              <w:pStyle w:val="6"/>
              <w:spacing w:before="211" w:line="288" w:lineRule="auto"/>
              <w:ind w:left="110" w:leftChars="0" w:right="149" w:righ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9"/>
                <w:sz w:val="22"/>
                <w:szCs w:val="22"/>
              </w:rPr>
              <w:t>群众对</w:t>
            </w:r>
            <w:r>
              <w:rPr>
                <w:rFonts w:hint="eastAsia"/>
                <w:spacing w:val="9"/>
                <w:sz w:val="22"/>
                <w:szCs w:val="22"/>
                <w:lang w:val="en-US" w:eastAsia="zh-CN"/>
              </w:rPr>
              <w:t>国家基本药物制度实施</w:t>
            </w:r>
            <w:r>
              <w:rPr>
                <w:spacing w:val="8"/>
                <w:sz w:val="22"/>
                <w:szCs w:val="22"/>
              </w:rPr>
              <w:t>的满意程度。</w:t>
            </w:r>
          </w:p>
        </w:tc>
        <w:tc>
          <w:tcPr>
            <w:tcW w:w="6659" w:type="dxa"/>
            <w:shd w:val="clear" w:color="auto" w:fill="auto"/>
            <w:vAlign w:val="top"/>
          </w:tcPr>
          <w:p w14:paraId="2515B716">
            <w:pPr>
              <w:pStyle w:val="6"/>
              <w:spacing w:before="55" w:line="269" w:lineRule="auto"/>
              <w:ind w:left="131" w:leftChars="0" w:right="61" w:rightChars="0" w:hanging="7" w:firstLineChars="0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4"/>
                <w:sz w:val="22"/>
                <w:szCs w:val="22"/>
              </w:rPr>
              <w:t>满意度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=10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0</w:t>
            </w:r>
            <w:r>
              <w:rPr>
                <w:spacing w:val="4"/>
                <w:sz w:val="22"/>
                <w:szCs w:val="22"/>
              </w:rPr>
              <w:t>%，得</w:t>
            </w:r>
            <w:r>
              <w:rPr>
                <w:rFonts w:hint="eastAsia" w:ascii="仿宋" w:hAnsi="仿宋" w:eastAsia="仿宋" w:cs="仿宋"/>
                <w:spacing w:val="-2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 xml:space="preserve"> 分；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eastAsia="zh-CN"/>
              </w:rPr>
              <w:t>低于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0%，每降低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1%扣</w:t>
            </w:r>
            <w:r>
              <w:rPr>
                <w:rFonts w:hint="eastAsia" w:ascii="仿宋" w:hAnsi="仿宋" w:eastAsia="仿宋" w:cs="仿宋"/>
                <w:spacing w:val="-2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0.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pacing w:val="13"/>
                <w:w w:val="101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，扣完为止。</w:t>
            </w:r>
          </w:p>
        </w:tc>
      </w:tr>
      <w:tr w14:paraId="437C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579" w:type="dxa"/>
            <w:gridSpan w:val="3"/>
            <w:tcBorders>
              <w:top w:val="single" w:color="auto" w:sz="4" w:space="0"/>
            </w:tcBorders>
            <w:vAlign w:val="center"/>
          </w:tcPr>
          <w:p w14:paraId="3A0ABAE2">
            <w:pPr>
              <w:pStyle w:val="6"/>
              <w:spacing w:before="57" w:line="224" w:lineRule="auto"/>
              <w:ind w:left="1086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2"/>
                <w:szCs w:val="22"/>
              </w:rPr>
              <w:t>合计</w:t>
            </w:r>
          </w:p>
        </w:tc>
        <w:tc>
          <w:tcPr>
            <w:tcW w:w="718" w:type="dxa"/>
            <w:vAlign w:val="center"/>
          </w:tcPr>
          <w:p w14:paraId="160C7B78">
            <w:pPr>
              <w:spacing w:before="92" w:line="195" w:lineRule="auto"/>
              <w:ind w:left="212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18" w:type="dxa"/>
            <w:vAlign w:val="center"/>
          </w:tcPr>
          <w:p w14:paraId="70DDAEB4">
            <w:pPr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2DDBEAB">
            <w:pPr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60127F78">
            <w:pPr>
              <w:spacing w:before="92" w:line="195" w:lineRule="auto"/>
              <w:ind w:left="180"/>
              <w:jc w:val="both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0"/>
                <w:szCs w:val="20"/>
                <w:lang w:val="en-US" w:eastAsia="zh-CN"/>
              </w:rPr>
              <w:t>91.27</w:t>
            </w:r>
          </w:p>
        </w:tc>
        <w:tc>
          <w:tcPr>
            <w:tcW w:w="2569" w:type="dxa"/>
            <w:vAlign w:val="center"/>
          </w:tcPr>
          <w:p w14:paraId="5423A1BC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6659" w:type="dxa"/>
            <w:vAlign w:val="center"/>
          </w:tcPr>
          <w:p w14:paraId="16176F51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</w:tr>
    </w:tbl>
    <w:p w14:paraId="7BBFA60D">
      <w:pPr>
        <w:rPr>
          <w:rFonts w:ascii="Arial"/>
          <w:sz w:val="21"/>
        </w:rPr>
      </w:pPr>
    </w:p>
    <w:p w14:paraId="3ECAAE96"/>
    <w:sectPr>
      <w:headerReference r:id="rId5" w:type="default"/>
      <w:footerReference r:id="rId6" w:type="default"/>
      <w:pgSz w:w="16838" w:h="11905" w:orient="landscape"/>
      <w:pgMar w:top="629" w:right="856" w:bottom="658" w:left="850" w:header="0" w:footer="106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F7FC">
    <w:pPr>
      <w:spacing w:line="176" w:lineRule="auto"/>
      <w:ind w:left="658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B31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B31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872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6756"/>
    <w:rsid w:val="036839EA"/>
    <w:rsid w:val="08EC363D"/>
    <w:rsid w:val="0CDD0FA5"/>
    <w:rsid w:val="1DF5289D"/>
    <w:rsid w:val="1DFC5CE3"/>
    <w:rsid w:val="1F7F7467"/>
    <w:rsid w:val="21D20555"/>
    <w:rsid w:val="22602004"/>
    <w:rsid w:val="255353A8"/>
    <w:rsid w:val="26612BE0"/>
    <w:rsid w:val="283F446A"/>
    <w:rsid w:val="2A4A4FAF"/>
    <w:rsid w:val="3A2A4F7A"/>
    <w:rsid w:val="3AAD7959"/>
    <w:rsid w:val="3BB7082E"/>
    <w:rsid w:val="3E003918"/>
    <w:rsid w:val="450D1720"/>
    <w:rsid w:val="470857A6"/>
    <w:rsid w:val="47FC258B"/>
    <w:rsid w:val="499046CE"/>
    <w:rsid w:val="4B882B0F"/>
    <w:rsid w:val="4E030B66"/>
    <w:rsid w:val="4F98252E"/>
    <w:rsid w:val="4FF83CD8"/>
    <w:rsid w:val="551663CF"/>
    <w:rsid w:val="556E7FB9"/>
    <w:rsid w:val="5C0F5926"/>
    <w:rsid w:val="5D7F6F56"/>
    <w:rsid w:val="5DE151B4"/>
    <w:rsid w:val="5E9F7435"/>
    <w:rsid w:val="5FFCD78D"/>
    <w:rsid w:val="672A5D0A"/>
    <w:rsid w:val="69DFDF5D"/>
    <w:rsid w:val="6DE82B37"/>
    <w:rsid w:val="736C4016"/>
    <w:rsid w:val="75734D20"/>
    <w:rsid w:val="784529A4"/>
    <w:rsid w:val="7D2C6756"/>
    <w:rsid w:val="7DAE30A9"/>
    <w:rsid w:val="7EDDDE0A"/>
    <w:rsid w:val="7F5C6DFE"/>
    <w:rsid w:val="7FFA7213"/>
    <w:rsid w:val="7FFFADA8"/>
    <w:rsid w:val="A77EEF3B"/>
    <w:rsid w:val="EF9DA65E"/>
    <w:rsid w:val="F1ADAB44"/>
    <w:rsid w:val="F57B24B1"/>
    <w:rsid w:val="F7EFAC12"/>
    <w:rsid w:val="FCFE8EFB"/>
    <w:rsid w:val="FDEB0DCD"/>
    <w:rsid w:val="FF7F09D7"/>
    <w:rsid w:val="FF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3284</Words>
  <Characters>3477</Characters>
  <Lines>0</Lines>
  <Paragraphs>0</Paragraphs>
  <TotalTime>1</TotalTime>
  <ScaleCrop>false</ScaleCrop>
  <LinksUpToDate>false</LinksUpToDate>
  <CharactersWithSpaces>3575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2025-08-31T18:31:00Z</dcterms:created>
  <dc:creator>顺子</dc:creator>
  <cp:lastModifiedBy>kylin</cp:lastModifiedBy>
  <cp:lastPrinted>2025-09-01T01:16:00Z</cp:lastPrinted>
  <dcterms:modified xsi:type="dcterms:W3CDTF">2025-12-09T10:21:41Z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64816725571148C78FCE92078D08B50C_11</vt:lpwstr>
  </property>
  <property fmtid="{D5CDD505-2E9C-101B-9397-08002B2CF9AE}" pid="4" name="KSOTemplateDocerSaveRecord">
    <vt:lpwstr>eyJoZGlkIjoiMGMyNjM5YTZhMzFlODBhMzZkZWQ1YTRmNmY0MTVhYWMiLCJ1c2VySWQiOiIzNjc0MDA3NjkifQ==</vt:lpwstr>
  </property>
</Properties>
</file>