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4328F">
      <w:pPr>
        <w:spacing w:before="100" w:line="226" w:lineRule="auto"/>
        <w:outlineLvl w:val="0"/>
        <w:rPr>
          <w:rFonts w:hint="eastAsia" w:ascii="Arial" w:hAnsi="Arial" w:eastAsia="KaiTi_GB2312" w:cs="Arial"/>
          <w:sz w:val="31"/>
          <w:szCs w:val="31"/>
          <w:lang w:eastAsia="zh-CN"/>
        </w:rPr>
      </w:pPr>
      <w:r>
        <w:rPr>
          <w:rFonts w:ascii="KaiTi_GB2312" w:hAnsi="KaiTi_GB2312" w:eastAsia="KaiTi_GB2312" w:cs="KaiTi_GB2312"/>
          <w:b/>
          <w:bCs/>
          <w:spacing w:val="-6"/>
          <w:sz w:val="31"/>
          <w:szCs w:val="31"/>
        </w:rPr>
        <w:t>附件</w:t>
      </w:r>
      <w:r>
        <w:rPr>
          <w:rFonts w:hint="eastAsia" w:ascii="KaiTi_GB2312" w:hAnsi="KaiTi_GB2312" w:eastAsia="KaiTi_GB2312" w:cs="KaiTi_GB2312"/>
          <w:spacing w:val="-47"/>
          <w:sz w:val="31"/>
          <w:szCs w:val="31"/>
          <w:lang w:val="en-US" w:eastAsia="zh-CN"/>
        </w:rPr>
        <w:t>2</w:t>
      </w:r>
    </w:p>
    <w:p w14:paraId="27C4CBE3">
      <w:pPr>
        <w:spacing w:before="179" w:line="219" w:lineRule="auto"/>
        <w:ind w:firstLine="2244" w:firstLineChars="600"/>
        <w:jc w:val="both"/>
        <w:rPr>
          <w:rFonts w:ascii="FangSong_GB2312" w:hAnsi="FangSong_GB2312" w:eastAsia="FangSong_GB2312" w:cs="FangSong_GB2312"/>
          <w:sz w:val="31"/>
          <w:szCs w:val="31"/>
        </w:rPr>
      </w:pPr>
      <w:r>
        <w:rPr>
          <w:rFonts w:hint="eastAsia" w:ascii="FangSong_GB2312" w:hAnsi="FangSong_GB2312" w:eastAsia="FangSong_GB2312" w:cs="FangSong_GB2312"/>
          <w:spacing w:val="7"/>
          <w:sz w:val="36"/>
          <w:szCs w:val="36"/>
          <w:lang w:val="en-US" w:eastAsia="zh-CN"/>
        </w:rPr>
        <w:t>乡镇卫生院、社区卫生服务中心实施基本药物制度绩效评价自评分表</w:t>
      </w:r>
    </w:p>
    <w:p w14:paraId="691E346F">
      <w:pPr>
        <w:spacing w:line="16" w:lineRule="exact"/>
      </w:pPr>
    </w:p>
    <w:tbl>
      <w:tblPr>
        <w:tblStyle w:val="4"/>
        <w:tblW w:w="14850" w:type="dxa"/>
        <w:tblInd w:w="2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0"/>
        <w:gridCol w:w="5350"/>
        <w:gridCol w:w="4575"/>
        <w:gridCol w:w="1475"/>
      </w:tblGrid>
      <w:tr w14:paraId="2A94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BD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评价项目</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99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评价内容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E02E">
            <w:pPr>
              <w:keepNext w:val="0"/>
              <w:keepLines w:val="0"/>
              <w:widowControl/>
              <w:suppressLineNumbers w:val="0"/>
              <w:ind w:firstLineChars="40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具体指标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A8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小计</w:t>
            </w:r>
          </w:p>
        </w:tc>
      </w:tr>
      <w:tr w14:paraId="0B9B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B92C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1.基本药物配备使用比例（20 分）</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4D36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查阅省药品集中采购平台相关数据，基本药物配备占本年度药品采购总金额比例应达到规定比例，未达到的扣20分。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A2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年度药品采购总金额</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0C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20.00</w:t>
            </w:r>
          </w:p>
        </w:tc>
      </w:tr>
      <w:tr w14:paraId="4305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701E">
            <w:pPr>
              <w:jc w:val="left"/>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C9F6">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65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年度基本药物采购金额</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8CC8">
            <w:pPr>
              <w:jc w:val="center"/>
              <w:rPr>
                <w:rFonts w:hint="eastAsia" w:ascii="仿宋" w:hAnsi="仿宋" w:eastAsia="仿宋" w:cs="仿宋"/>
                <w:i w:val="0"/>
                <w:iCs w:val="0"/>
                <w:color w:val="000000"/>
                <w:sz w:val="28"/>
                <w:szCs w:val="28"/>
                <w:u w:val="none"/>
              </w:rPr>
            </w:pPr>
          </w:p>
        </w:tc>
      </w:tr>
      <w:tr w14:paraId="7C8D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359B">
            <w:pPr>
              <w:jc w:val="left"/>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22E4">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95A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年度基本药物采购金额比</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58A3">
            <w:pPr>
              <w:jc w:val="center"/>
              <w:rPr>
                <w:rFonts w:hint="eastAsia" w:ascii="仿宋" w:hAnsi="仿宋" w:eastAsia="仿宋" w:cs="仿宋"/>
                <w:i w:val="0"/>
                <w:iCs w:val="0"/>
                <w:color w:val="000000"/>
                <w:sz w:val="28"/>
                <w:szCs w:val="28"/>
                <w:u w:val="none"/>
              </w:rPr>
            </w:pPr>
          </w:p>
        </w:tc>
      </w:tr>
      <w:tr w14:paraId="3176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2D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2.药品网上采购率和采购审批管理（20 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4F5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医疗卫生机构的药品网上采购率应达到 100，发现一种网外采购药品扣5分，此项最多扣15分。采购计划及时审批，按计划采购，是否存在采购未审批或先采购后审批，发现一次扣1分。此项最多扣5分.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DA9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基层医疗卫生机构药品是否存在网外采购。采购计划是否及时审批并按计划采购</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4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20.00</w:t>
            </w:r>
          </w:p>
        </w:tc>
      </w:tr>
      <w:tr w14:paraId="077D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5D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3.零差率销售管理（5 分）</w:t>
            </w:r>
          </w:p>
        </w:tc>
        <w:tc>
          <w:tcPr>
            <w:tcW w:w="5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3EA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310" cy="114300"/>
                  <wp:effectExtent l="0" t="0" r="8890" b="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8"/>
                          <a:stretch>
                            <a:fillRect/>
                          </a:stretch>
                        </pic:blipFill>
                        <pic:spPr>
                          <a:xfrm>
                            <a:off x="0" y="0"/>
                            <a:ext cx="67310" cy="114300"/>
                          </a:xfrm>
                          <a:prstGeom prst="rect">
                            <a:avLst/>
                          </a:prstGeom>
                          <a:noFill/>
                          <a:ln>
                            <a:noFill/>
                          </a:ln>
                        </pic:spPr>
                      </pic:pic>
                    </a:graphicData>
                  </a:graphic>
                </wp:anchor>
              </w:drawing>
            </w:r>
            <w:r>
              <w:rPr>
                <w:rFonts w:hint="eastAsia" w:ascii="仿宋" w:hAnsi="仿宋" w:eastAsia="仿宋" w:cs="仿宋"/>
                <w:i w:val="0"/>
                <w:iCs w:val="0"/>
                <w:snapToGrid w:val="0"/>
                <w:color w:val="000000"/>
                <w:kern w:val="0"/>
                <w:sz w:val="28"/>
                <w:szCs w:val="28"/>
                <w:u w:val="none"/>
                <w:lang w:val="en-US" w:eastAsia="zh-CN" w:bidi="ar"/>
              </w:rPr>
              <w:t>从医疗卫生机构随机抽取10种药品（医师处方、医保报销系统 5种），发现加价销售则扣5分。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C8A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药品是否存在加价销售</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E6D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5.00</w:t>
            </w:r>
          </w:p>
        </w:tc>
      </w:tr>
      <w:tr w14:paraId="552F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3E36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4.药品短缺信息报送（10 分）</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E272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本医疗机构应建立药品短缺信息报送制度，并确定专人负责，未建立制度的扣2分，未明确专人负责的扣2分。发现有未及时填报药品短缺信息的每次扣2分。此项最多扣10分。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326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是否建立药品短缺信息报送制度</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126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10.00</w:t>
            </w:r>
          </w:p>
        </w:tc>
      </w:tr>
      <w:tr w14:paraId="6942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8168">
            <w:pPr>
              <w:jc w:val="left"/>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C68A">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656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药品短缺信息报送负责人姓名</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04AE">
            <w:pPr>
              <w:jc w:val="center"/>
              <w:rPr>
                <w:rFonts w:hint="eastAsia" w:ascii="仿宋" w:hAnsi="仿宋" w:eastAsia="仿宋" w:cs="仿宋"/>
                <w:i w:val="0"/>
                <w:iCs w:val="0"/>
                <w:color w:val="000000"/>
                <w:sz w:val="28"/>
                <w:szCs w:val="28"/>
                <w:u w:val="none"/>
              </w:rPr>
            </w:pPr>
          </w:p>
        </w:tc>
      </w:tr>
      <w:tr w14:paraId="6383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156B">
            <w:pPr>
              <w:jc w:val="left"/>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009A">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021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未及时填报药品短缺信息次数</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E4BC">
            <w:pPr>
              <w:jc w:val="center"/>
              <w:rPr>
                <w:rFonts w:hint="eastAsia" w:ascii="仿宋" w:hAnsi="仿宋" w:eastAsia="仿宋" w:cs="仿宋"/>
                <w:i w:val="0"/>
                <w:iCs w:val="0"/>
                <w:color w:val="000000"/>
                <w:sz w:val="28"/>
                <w:szCs w:val="28"/>
                <w:u w:val="none"/>
              </w:rPr>
            </w:pPr>
          </w:p>
        </w:tc>
      </w:tr>
      <w:tr w14:paraId="4474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22C1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5.药事管理机构和制度（5 分）</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AD60D">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医疗卫生机构应设立药事管理与药物治疗学组，未设立的扣4分，设立了但本机构主要负责人未任组长的，扣2分。本医疗机构应建立药品供应管理、药品储存管理、效期药品管理、处方调剂管理制度，未建立的每项扣1分。本项最多扣5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5A0C">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是否设立药事管理与药物治疗学组</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4AD5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4.59</w:t>
            </w:r>
          </w:p>
        </w:tc>
      </w:tr>
      <w:tr w14:paraId="5DC7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D46B3">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C789">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2630">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是否本机构主要负责人任组长</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A1B0">
            <w:pPr>
              <w:jc w:val="center"/>
              <w:rPr>
                <w:rFonts w:hint="eastAsia" w:ascii="仿宋" w:hAnsi="仿宋" w:eastAsia="仿宋" w:cs="仿宋"/>
                <w:i w:val="0"/>
                <w:iCs w:val="0"/>
                <w:color w:val="000000"/>
                <w:sz w:val="28"/>
                <w:szCs w:val="28"/>
                <w:u w:val="none"/>
              </w:rPr>
            </w:pPr>
          </w:p>
        </w:tc>
      </w:tr>
      <w:tr w14:paraId="0772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5F85">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DFE4">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25C3">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是否建立药品供应管理制度</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84E8">
            <w:pPr>
              <w:jc w:val="center"/>
              <w:rPr>
                <w:rFonts w:hint="eastAsia" w:ascii="仿宋" w:hAnsi="仿宋" w:eastAsia="仿宋" w:cs="仿宋"/>
                <w:i w:val="0"/>
                <w:iCs w:val="0"/>
                <w:color w:val="000000"/>
                <w:sz w:val="28"/>
                <w:szCs w:val="28"/>
                <w:u w:val="none"/>
              </w:rPr>
            </w:pPr>
          </w:p>
        </w:tc>
      </w:tr>
      <w:tr w14:paraId="6A1C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82D0">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DD8B">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8B3">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是否建立药品储存管理制度</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EB4F">
            <w:pPr>
              <w:jc w:val="center"/>
              <w:rPr>
                <w:rFonts w:hint="eastAsia" w:ascii="仿宋" w:hAnsi="仿宋" w:eastAsia="仿宋" w:cs="仿宋"/>
                <w:i w:val="0"/>
                <w:iCs w:val="0"/>
                <w:color w:val="000000"/>
                <w:sz w:val="28"/>
                <w:szCs w:val="28"/>
                <w:u w:val="none"/>
              </w:rPr>
            </w:pPr>
          </w:p>
        </w:tc>
      </w:tr>
      <w:tr w14:paraId="76AD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C341">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878F8">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831D">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是否建立效期药品管理制度</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2487">
            <w:pPr>
              <w:jc w:val="center"/>
              <w:rPr>
                <w:rFonts w:hint="eastAsia" w:ascii="仿宋" w:hAnsi="仿宋" w:eastAsia="仿宋" w:cs="仿宋"/>
                <w:i w:val="0"/>
                <w:iCs w:val="0"/>
                <w:color w:val="000000"/>
                <w:sz w:val="28"/>
                <w:szCs w:val="28"/>
                <w:u w:val="none"/>
              </w:rPr>
            </w:pPr>
          </w:p>
        </w:tc>
      </w:tr>
      <w:tr w14:paraId="53D24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2D71">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5185">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1A81">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是否建立处方调剂管理制度</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E518">
            <w:pPr>
              <w:jc w:val="center"/>
              <w:rPr>
                <w:rFonts w:hint="eastAsia" w:ascii="仿宋" w:hAnsi="仿宋" w:eastAsia="仿宋" w:cs="仿宋"/>
                <w:i w:val="0"/>
                <w:iCs w:val="0"/>
                <w:color w:val="000000"/>
                <w:sz w:val="28"/>
                <w:szCs w:val="28"/>
                <w:u w:val="none"/>
              </w:rPr>
            </w:pPr>
          </w:p>
        </w:tc>
      </w:tr>
      <w:tr w14:paraId="4DB2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CEAB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6.药房设备管理和药品储存养护（10 分）</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7BA5F">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本医疗机构药房应配备空调、冰箱、计算机、打印机、保险柜、药架（柜）、避光药柜、密闭的中药饮片柜、温湿度计等， 配备不全每种扣 1 分。本基层医疗机构药库（房）应配备专（兼）职养护人员，未配备扣2分；配备养护人员但未定期监测和记录储存区域的温湿度或建立相应的养护档案，扣 3 分。本项最多扣10分。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C0B">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是否配备空调、冰箱、计算机、打印机、保险柜、药架（柜）、避光药柜、密闭的中药饮片柜、温湿度计（未配齐的标明缺少哪种）</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9652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9.88</w:t>
            </w:r>
          </w:p>
        </w:tc>
      </w:tr>
      <w:tr w14:paraId="4597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589EE">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0CCB">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559F">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药品养护人员姓名</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B8CF">
            <w:pPr>
              <w:jc w:val="center"/>
              <w:rPr>
                <w:rFonts w:hint="eastAsia" w:ascii="仿宋" w:hAnsi="仿宋" w:eastAsia="仿宋" w:cs="仿宋"/>
                <w:i w:val="0"/>
                <w:iCs w:val="0"/>
                <w:color w:val="000000"/>
                <w:sz w:val="28"/>
                <w:szCs w:val="28"/>
                <w:u w:val="none"/>
              </w:rPr>
            </w:pPr>
          </w:p>
        </w:tc>
      </w:tr>
      <w:tr w14:paraId="3E87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22ED">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3E179">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16B9">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是否定期监测和记录储存区域的温湿度</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5D0B">
            <w:pPr>
              <w:jc w:val="center"/>
              <w:rPr>
                <w:rFonts w:hint="eastAsia" w:ascii="仿宋" w:hAnsi="仿宋" w:eastAsia="仿宋" w:cs="仿宋"/>
                <w:i w:val="0"/>
                <w:iCs w:val="0"/>
                <w:color w:val="000000"/>
                <w:sz w:val="28"/>
                <w:szCs w:val="28"/>
                <w:u w:val="none"/>
              </w:rPr>
            </w:pPr>
          </w:p>
        </w:tc>
      </w:tr>
      <w:tr w14:paraId="3F4E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880E">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58CF">
            <w:pPr>
              <w:jc w:val="left"/>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3F4D">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是否建立相应的养护档案</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2076">
            <w:pPr>
              <w:jc w:val="center"/>
              <w:rPr>
                <w:rFonts w:hint="eastAsia" w:ascii="仿宋" w:hAnsi="仿宋" w:eastAsia="仿宋" w:cs="仿宋"/>
                <w:i w:val="0"/>
                <w:iCs w:val="0"/>
                <w:color w:val="000000"/>
                <w:sz w:val="28"/>
                <w:szCs w:val="28"/>
                <w:u w:val="none"/>
              </w:rPr>
            </w:pPr>
          </w:p>
        </w:tc>
      </w:tr>
      <w:tr w14:paraId="623F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B22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7.处方点评（20分）</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903D2">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抽查医疗机构处方共 20张， 进行处方点评，如存在不合理处方，不规范处方每张扣 1分，用药不适宜处方每张扣 2分，超常处方每张扣3分，扣完20分为止。</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C723">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点评处方数</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980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11.95</w:t>
            </w:r>
          </w:p>
        </w:tc>
      </w:tr>
      <w:tr w14:paraId="3499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18CEC">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76A5">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7B8">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不规范处方数</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FBE7">
            <w:pPr>
              <w:jc w:val="center"/>
              <w:rPr>
                <w:rFonts w:hint="eastAsia" w:ascii="仿宋" w:hAnsi="仿宋" w:eastAsia="仿宋" w:cs="仿宋"/>
                <w:i w:val="0"/>
                <w:iCs w:val="0"/>
                <w:color w:val="000000"/>
                <w:sz w:val="28"/>
                <w:szCs w:val="28"/>
                <w:u w:val="none"/>
              </w:rPr>
            </w:pPr>
          </w:p>
        </w:tc>
      </w:tr>
      <w:tr w14:paraId="740E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31A78">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3A85">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56F4">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用药不适宜处方数</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FF63">
            <w:pPr>
              <w:jc w:val="center"/>
              <w:rPr>
                <w:rFonts w:hint="eastAsia" w:ascii="仿宋" w:hAnsi="仿宋" w:eastAsia="仿宋" w:cs="仿宋"/>
                <w:i w:val="0"/>
                <w:iCs w:val="0"/>
                <w:color w:val="000000"/>
                <w:sz w:val="28"/>
                <w:szCs w:val="28"/>
                <w:u w:val="none"/>
              </w:rPr>
            </w:pPr>
          </w:p>
        </w:tc>
      </w:tr>
      <w:tr w14:paraId="5007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3103">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6F89">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690B">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超常处方数</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BC73">
            <w:pPr>
              <w:jc w:val="center"/>
              <w:rPr>
                <w:rFonts w:hint="eastAsia" w:ascii="仿宋" w:hAnsi="仿宋" w:eastAsia="仿宋" w:cs="仿宋"/>
                <w:i w:val="0"/>
                <w:iCs w:val="0"/>
                <w:color w:val="000000"/>
                <w:sz w:val="28"/>
                <w:szCs w:val="28"/>
                <w:u w:val="none"/>
              </w:rPr>
            </w:pPr>
          </w:p>
        </w:tc>
      </w:tr>
      <w:tr w14:paraId="0656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3" w:hRule="atLeast"/>
        </w:trPr>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B6D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8.村卫生室基本药物制度管理、评价和补助资金拨付（10分）</w:t>
            </w:r>
          </w:p>
        </w:tc>
        <w:tc>
          <w:tcPr>
            <w:tcW w:w="5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5BB9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应建立村卫生室基药代购制度，未建立的扣 3分。建立代购制度但未建立规范的村卫生室基药使用管理办法扣 1 分，未建立真实、完整的村卫生室药品采购台账扣1分，未明确专人负责扣1分。乡镇卫生院应对村卫生室实施基本药物制度情况应进行评价，未组织评价的扣5分，组织评价但省里要求的评价内容没有全部评价的扣3分,评价得分与市级抽检的村卫生室评价得分差异度比例大于10%扣3分，5%-10%扣2分，小于5%扣1分（该项适用于乡级考核得分高于市级考核得分）。评价结果不与补助资金分配挂钩的扣 3分，绩效奖罚权重低于5%扣2分。补助资金拨付不及时、不到位的扣5分。（本项最多扣10分）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13B">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是否建立村卫生室基药代购制度</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BD9C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8.73</w:t>
            </w:r>
            <w:bookmarkStart w:id="0" w:name="_GoBack"/>
            <w:bookmarkEnd w:id="0"/>
          </w:p>
        </w:tc>
      </w:tr>
      <w:tr w14:paraId="0B14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6442">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ABA4">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D9FB">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是否有规范的村卫生室基药使用管理办法</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9306">
            <w:pPr>
              <w:jc w:val="center"/>
              <w:rPr>
                <w:rFonts w:hint="eastAsia" w:ascii="仿宋" w:hAnsi="仿宋" w:eastAsia="仿宋" w:cs="仿宋"/>
                <w:i w:val="0"/>
                <w:iCs w:val="0"/>
                <w:color w:val="000000"/>
                <w:sz w:val="28"/>
                <w:szCs w:val="28"/>
                <w:u w:val="none"/>
              </w:rPr>
            </w:pPr>
          </w:p>
        </w:tc>
      </w:tr>
      <w:tr w14:paraId="76C1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95B7">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A555">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B5E">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是否有真实、完整的村卫生室药品采购台账</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AD8F">
            <w:pPr>
              <w:jc w:val="center"/>
              <w:rPr>
                <w:rFonts w:hint="eastAsia" w:ascii="仿宋" w:hAnsi="仿宋" w:eastAsia="仿宋" w:cs="仿宋"/>
                <w:i w:val="0"/>
                <w:iCs w:val="0"/>
                <w:color w:val="000000"/>
                <w:sz w:val="28"/>
                <w:szCs w:val="28"/>
                <w:u w:val="none"/>
              </w:rPr>
            </w:pPr>
          </w:p>
        </w:tc>
      </w:tr>
      <w:tr w14:paraId="4AED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8F80">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766F">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3CE2">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村卫生室基药代购负责人姓名</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8F44">
            <w:pPr>
              <w:jc w:val="center"/>
              <w:rPr>
                <w:rFonts w:hint="eastAsia" w:ascii="仿宋" w:hAnsi="仿宋" w:eastAsia="仿宋" w:cs="仿宋"/>
                <w:i w:val="0"/>
                <w:iCs w:val="0"/>
                <w:color w:val="000000"/>
                <w:sz w:val="28"/>
                <w:szCs w:val="28"/>
                <w:u w:val="none"/>
              </w:rPr>
            </w:pPr>
          </w:p>
        </w:tc>
      </w:tr>
      <w:tr w14:paraId="7423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27B4A">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BF87">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46E1">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是否组织对村卫生室实施基本药物制度情况评价</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C13F">
            <w:pPr>
              <w:jc w:val="center"/>
              <w:rPr>
                <w:rFonts w:hint="eastAsia" w:ascii="仿宋" w:hAnsi="仿宋" w:eastAsia="仿宋" w:cs="仿宋"/>
                <w:i w:val="0"/>
                <w:iCs w:val="0"/>
                <w:color w:val="000000"/>
                <w:sz w:val="28"/>
                <w:szCs w:val="28"/>
                <w:u w:val="none"/>
              </w:rPr>
            </w:pPr>
          </w:p>
        </w:tc>
      </w:tr>
      <w:tr w14:paraId="1969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4E089">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B0E5">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E70B">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评价内容与省里要求的评价内容是否一致</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8BE6">
            <w:pPr>
              <w:jc w:val="center"/>
              <w:rPr>
                <w:rFonts w:hint="eastAsia" w:ascii="仿宋" w:hAnsi="仿宋" w:eastAsia="仿宋" w:cs="仿宋"/>
                <w:i w:val="0"/>
                <w:iCs w:val="0"/>
                <w:color w:val="000000"/>
                <w:sz w:val="28"/>
                <w:szCs w:val="28"/>
                <w:u w:val="none"/>
              </w:rPr>
            </w:pPr>
          </w:p>
        </w:tc>
      </w:tr>
      <w:tr w14:paraId="0E73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E446">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7C63">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077">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评价结果是否与补助资金分配挂钩</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C81B">
            <w:pPr>
              <w:jc w:val="center"/>
              <w:rPr>
                <w:rFonts w:hint="eastAsia" w:ascii="仿宋" w:hAnsi="仿宋" w:eastAsia="仿宋" w:cs="仿宋"/>
                <w:i w:val="0"/>
                <w:iCs w:val="0"/>
                <w:color w:val="000000"/>
                <w:sz w:val="28"/>
                <w:szCs w:val="28"/>
                <w:u w:val="none"/>
              </w:rPr>
            </w:pPr>
          </w:p>
        </w:tc>
      </w:tr>
      <w:tr w14:paraId="36CF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341CB">
            <w:pPr>
              <w:jc w:val="center"/>
              <w:rPr>
                <w:rFonts w:hint="eastAsia" w:ascii="仿宋" w:hAnsi="仿宋" w:eastAsia="仿宋" w:cs="仿宋"/>
                <w:i w:val="0"/>
                <w:iCs w:val="0"/>
                <w:color w:val="000000"/>
                <w:sz w:val="28"/>
                <w:szCs w:val="28"/>
                <w:u w:val="none"/>
              </w:rPr>
            </w:pPr>
          </w:p>
        </w:tc>
        <w:tc>
          <w:tcPr>
            <w:tcW w:w="5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FF01">
            <w:pPr>
              <w:jc w:val="center"/>
              <w:rPr>
                <w:rFonts w:hint="eastAsia" w:ascii="仿宋" w:hAnsi="仿宋" w:eastAsia="仿宋" w:cs="仿宋"/>
                <w:i w:val="0"/>
                <w:iCs w:val="0"/>
                <w:color w:val="000000"/>
                <w:sz w:val="28"/>
                <w:szCs w:val="28"/>
                <w:u w:val="none"/>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526D">
            <w:pPr>
              <w:keepNext w:val="0"/>
              <w:keepLines w:val="0"/>
              <w:widowControl/>
              <w:suppressLineNumbers w:val="0"/>
              <w:jc w:val="left"/>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补助资金是否及时足额拨付</w:t>
            </w: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8CE8">
            <w:pPr>
              <w:jc w:val="center"/>
              <w:rPr>
                <w:rFonts w:hint="eastAsia" w:ascii="仿宋" w:hAnsi="仿宋" w:eastAsia="仿宋" w:cs="仿宋"/>
                <w:i w:val="0"/>
                <w:iCs w:val="0"/>
                <w:color w:val="000000"/>
                <w:sz w:val="28"/>
                <w:szCs w:val="28"/>
                <w:u w:val="none"/>
              </w:rPr>
            </w:pPr>
          </w:p>
        </w:tc>
      </w:tr>
      <w:tr w14:paraId="7D58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36972">
            <w:pPr>
              <w:keepNext w:val="0"/>
              <w:keepLines w:val="0"/>
              <w:widowControl/>
              <w:suppressLineNumbers w:val="0"/>
              <w:ind w:firstLine="843" w:firstLineChars="30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b/>
                <w:bCs/>
                <w:i w:val="0"/>
                <w:iCs w:val="0"/>
                <w:snapToGrid w:val="0"/>
                <w:color w:val="000000"/>
                <w:kern w:val="0"/>
                <w:sz w:val="28"/>
                <w:szCs w:val="28"/>
                <w:u w:val="none"/>
                <w:lang w:val="en-US" w:eastAsia="zh-CN" w:bidi="ar"/>
              </w:rPr>
              <w:t>合    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16C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90.15</w:t>
            </w:r>
          </w:p>
        </w:tc>
      </w:tr>
    </w:tbl>
    <w:p w14:paraId="127859AB">
      <w:pPr>
        <w:rPr>
          <w:rFonts w:hint="eastAsia" w:ascii="仿宋" w:hAnsi="仿宋" w:eastAsia="仿宋" w:cs="仿宋"/>
          <w:sz w:val="28"/>
          <w:szCs w:val="28"/>
        </w:rPr>
      </w:pPr>
    </w:p>
    <w:p w14:paraId="44003490">
      <w:pPr>
        <w:rPr>
          <w:rFonts w:hint="eastAsia" w:ascii="仿宋" w:hAnsi="仿宋" w:eastAsia="仿宋" w:cs="仿宋"/>
          <w:sz w:val="28"/>
          <w:szCs w:val="28"/>
        </w:rPr>
      </w:pPr>
    </w:p>
    <w:p w14:paraId="00E3B7F7">
      <w:pPr>
        <w:rPr>
          <w:rFonts w:hint="eastAsia" w:ascii="仿宋" w:hAnsi="仿宋" w:eastAsia="仿宋" w:cs="仿宋"/>
          <w:sz w:val="28"/>
          <w:szCs w:val="28"/>
        </w:rPr>
      </w:pPr>
    </w:p>
    <w:p w14:paraId="2FCC5E38">
      <w:pPr>
        <w:rPr>
          <w:rFonts w:hint="eastAsia" w:ascii="仿宋" w:hAnsi="仿宋" w:eastAsia="仿宋" w:cs="仿宋"/>
          <w:sz w:val="28"/>
          <w:szCs w:val="28"/>
        </w:rPr>
      </w:pPr>
    </w:p>
    <w:p w14:paraId="254B6E84">
      <w:pPr>
        <w:rPr>
          <w:rFonts w:hint="eastAsia" w:ascii="仿宋" w:hAnsi="仿宋" w:eastAsia="仿宋" w:cs="仿宋"/>
          <w:sz w:val="28"/>
          <w:szCs w:val="28"/>
        </w:rPr>
      </w:pPr>
    </w:p>
    <w:p w14:paraId="3FF7EC12">
      <w:pP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附件3</w:t>
      </w:r>
    </w:p>
    <w:p w14:paraId="04E9B361">
      <w:pPr>
        <w:jc w:val="center"/>
        <w:rPr>
          <w:rFonts w:hint="eastAsia" w:ascii="仿宋" w:hAnsi="仿宋" w:eastAsia="仿宋" w:cs="仿宋"/>
          <w:sz w:val="36"/>
          <w:szCs w:val="36"/>
        </w:rPr>
      </w:pPr>
      <w:r>
        <w:rPr>
          <w:rFonts w:hint="eastAsia" w:ascii="仿宋" w:hAnsi="仿宋" w:eastAsia="仿宋" w:cs="仿宋"/>
          <w:sz w:val="36"/>
          <w:szCs w:val="36"/>
        </w:rPr>
        <w:t>村卫生室实施基本药物制度绩效评价</w:t>
      </w:r>
      <w:r>
        <w:rPr>
          <w:rFonts w:hint="eastAsia" w:ascii="仿宋" w:hAnsi="仿宋" w:eastAsia="仿宋" w:cs="仿宋"/>
          <w:sz w:val="36"/>
          <w:szCs w:val="36"/>
          <w:lang w:val="en-US" w:eastAsia="zh-CN"/>
        </w:rPr>
        <w:t>自</w:t>
      </w:r>
      <w:r>
        <w:rPr>
          <w:rFonts w:hint="eastAsia" w:ascii="仿宋" w:hAnsi="仿宋" w:eastAsia="仿宋" w:cs="仿宋"/>
          <w:sz w:val="36"/>
          <w:szCs w:val="36"/>
        </w:rPr>
        <w:t>评分表</w:t>
      </w:r>
    </w:p>
    <w:tbl>
      <w:tblPr>
        <w:tblStyle w:val="4"/>
        <w:tblW w:w="150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97"/>
        <w:gridCol w:w="5300"/>
        <w:gridCol w:w="4550"/>
        <w:gridCol w:w="1500"/>
      </w:tblGrid>
      <w:tr w14:paraId="1733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756">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snapToGrid w:val="0"/>
                <w:color w:val="000000"/>
                <w:kern w:val="0"/>
                <w:sz w:val="30"/>
                <w:szCs w:val="30"/>
                <w:u w:val="none"/>
                <w:lang w:val="en-US" w:eastAsia="zh-CN" w:bidi="ar"/>
              </w:rPr>
              <w:t>评价项目</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CD32">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snapToGrid w:val="0"/>
                <w:color w:val="000000"/>
                <w:kern w:val="0"/>
                <w:sz w:val="30"/>
                <w:szCs w:val="30"/>
                <w:u w:val="none"/>
                <w:lang w:val="en-US" w:eastAsia="zh-CN" w:bidi="ar"/>
              </w:rPr>
              <w:t>评价内容</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D8FA">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snapToGrid w:val="0"/>
                <w:color w:val="000000"/>
                <w:kern w:val="0"/>
                <w:sz w:val="30"/>
                <w:szCs w:val="30"/>
                <w:u w:val="none"/>
                <w:lang w:val="en-US" w:eastAsia="zh-CN" w:bidi="ar"/>
              </w:rPr>
              <w:t>具体指标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369A">
            <w:pPr>
              <w:keepNext w:val="0"/>
              <w:keepLines w:val="0"/>
              <w:widowControl/>
              <w:suppressLineNumbers w:val="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snapToGrid w:val="0"/>
                <w:color w:val="000000"/>
                <w:kern w:val="0"/>
                <w:sz w:val="30"/>
                <w:szCs w:val="30"/>
                <w:u w:val="none"/>
                <w:lang w:val="en-US" w:eastAsia="zh-CN" w:bidi="ar"/>
              </w:rPr>
              <w:t>小计</w:t>
            </w:r>
          </w:p>
        </w:tc>
      </w:tr>
      <w:tr w14:paraId="158E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EF95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基本药物由基层医疗卫生机构代购及零差率销售管理（30 分）</w:t>
            </w:r>
          </w:p>
        </w:tc>
        <w:tc>
          <w:tcPr>
            <w:tcW w:w="5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75C8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从村卫生室的基本药物中随机抽取10种药品（医师处方和药库货架各5种），发现非基层医疗卫生机构代购或加价销售每个品种扣3分。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2ED8">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抽查药品数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805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29.14 </w:t>
            </w:r>
          </w:p>
        </w:tc>
      </w:tr>
      <w:tr w14:paraId="6541D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008C">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25CB">
            <w:pPr>
              <w:jc w:val="left"/>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332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非基层医疗卫生机构代购药品数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DF4C">
            <w:pPr>
              <w:jc w:val="center"/>
              <w:rPr>
                <w:rFonts w:hint="eastAsia" w:ascii="仿宋" w:hAnsi="仿宋" w:eastAsia="仿宋" w:cs="仿宋"/>
                <w:i w:val="0"/>
                <w:iCs w:val="0"/>
                <w:color w:val="000000"/>
                <w:sz w:val="30"/>
                <w:szCs w:val="30"/>
                <w:u w:val="none"/>
              </w:rPr>
            </w:pPr>
          </w:p>
        </w:tc>
      </w:tr>
      <w:tr w14:paraId="2211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A73D">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53024">
            <w:pPr>
              <w:jc w:val="left"/>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50E3">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加价销售药品数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DDD4">
            <w:pPr>
              <w:jc w:val="center"/>
              <w:rPr>
                <w:rFonts w:hint="eastAsia" w:ascii="仿宋" w:hAnsi="仿宋" w:eastAsia="仿宋" w:cs="仿宋"/>
                <w:i w:val="0"/>
                <w:iCs w:val="0"/>
                <w:color w:val="000000"/>
                <w:sz w:val="30"/>
                <w:szCs w:val="30"/>
                <w:u w:val="none"/>
              </w:rPr>
            </w:pPr>
          </w:p>
        </w:tc>
      </w:tr>
      <w:tr w14:paraId="21DE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1125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药品采购台账（20 分）</w:t>
            </w:r>
          </w:p>
        </w:tc>
        <w:tc>
          <w:tcPr>
            <w:tcW w:w="5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39DAB">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未建立村卫生室基药代购制度扣20分，未建立村卫生室药品采购台账扣15分。建立台账但发现货架或处方中抽取的基本药物有不在台帐中或价格不符的每处扣3分，最多扣12分。</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A064">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是否建立村卫生室基药代购制度</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5B2E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16.05 </w:t>
            </w:r>
          </w:p>
        </w:tc>
      </w:tr>
      <w:tr w14:paraId="6B1E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F792">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D417">
            <w:pPr>
              <w:jc w:val="left"/>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583A">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是否建立村卫生室药品采购台账</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55CC">
            <w:pPr>
              <w:jc w:val="center"/>
              <w:rPr>
                <w:rFonts w:hint="eastAsia" w:ascii="仿宋" w:hAnsi="仿宋" w:eastAsia="仿宋" w:cs="仿宋"/>
                <w:i w:val="0"/>
                <w:iCs w:val="0"/>
                <w:color w:val="000000"/>
                <w:sz w:val="30"/>
                <w:szCs w:val="30"/>
                <w:u w:val="none"/>
              </w:rPr>
            </w:pPr>
          </w:p>
        </w:tc>
      </w:tr>
      <w:tr w14:paraId="116C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73CD">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FC2C">
            <w:pPr>
              <w:jc w:val="left"/>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F69">
            <w:pPr>
              <w:keepNext w:val="0"/>
              <w:keepLines w:val="0"/>
              <w:widowControl/>
              <w:suppressLineNumbers w:val="0"/>
              <w:jc w:val="both"/>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是否发现货架或处方中抽取的基本药物有不在台帐中或价格不符</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1CEC">
            <w:pPr>
              <w:jc w:val="center"/>
              <w:rPr>
                <w:rFonts w:hint="eastAsia" w:ascii="仿宋" w:hAnsi="仿宋" w:eastAsia="仿宋" w:cs="仿宋"/>
                <w:i w:val="0"/>
                <w:iCs w:val="0"/>
                <w:color w:val="000000"/>
                <w:sz w:val="30"/>
                <w:szCs w:val="30"/>
                <w:u w:val="none"/>
              </w:rPr>
            </w:pPr>
          </w:p>
        </w:tc>
      </w:tr>
      <w:tr w14:paraId="0B33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7477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药品合理使用（35 分）</w:t>
            </w:r>
          </w:p>
        </w:tc>
        <w:tc>
          <w:tcPr>
            <w:tcW w:w="5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B1D3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抽查村卫生室10 张 处方，进行处方点评，如存在不合理处方，不规范处方每张扣 1分，用药不适宜处方每张扣 2分，超常处方每张扣3分，扣完为止。</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BCA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点评处方数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290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31.95 </w:t>
            </w:r>
          </w:p>
        </w:tc>
      </w:tr>
      <w:tr w14:paraId="577A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AAF2">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2040A">
            <w:pPr>
              <w:jc w:val="center"/>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29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不规范处方数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BA5DF">
            <w:pPr>
              <w:jc w:val="center"/>
              <w:rPr>
                <w:rFonts w:hint="eastAsia" w:ascii="仿宋" w:hAnsi="仿宋" w:eastAsia="仿宋" w:cs="仿宋"/>
                <w:i w:val="0"/>
                <w:iCs w:val="0"/>
                <w:color w:val="000000"/>
                <w:sz w:val="30"/>
                <w:szCs w:val="30"/>
                <w:u w:val="none"/>
              </w:rPr>
            </w:pPr>
          </w:p>
        </w:tc>
      </w:tr>
      <w:tr w14:paraId="1DF9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A547">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6B0C4">
            <w:pPr>
              <w:jc w:val="center"/>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D01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用药不适宜处方数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E1DB">
            <w:pPr>
              <w:jc w:val="center"/>
              <w:rPr>
                <w:rFonts w:hint="eastAsia" w:ascii="仿宋" w:hAnsi="仿宋" w:eastAsia="仿宋" w:cs="仿宋"/>
                <w:i w:val="0"/>
                <w:iCs w:val="0"/>
                <w:color w:val="000000"/>
                <w:sz w:val="30"/>
                <w:szCs w:val="30"/>
                <w:u w:val="none"/>
              </w:rPr>
            </w:pPr>
          </w:p>
        </w:tc>
      </w:tr>
      <w:tr w14:paraId="30E0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D5238">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06C42">
            <w:pPr>
              <w:jc w:val="center"/>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997E">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超常处方数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EA03">
            <w:pPr>
              <w:jc w:val="center"/>
              <w:rPr>
                <w:rFonts w:hint="eastAsia" w:ascii="仿宋" w:hAnsi="仿宋" w:eastAsia="仿宋" w:cs="仿宋"/>
                <w:i w:val="0"/>
                <w:iCs w:val="0"/>
                <w:color w:val="000000"/>
                <w:sz w:val="30"/>
                <w:szCs w:val="30"/>
                <w:u w:val="none"/>
              </w:rPr>
            </w:pPr>
          </w:p>
        </w:tc>
      </w:tr>
      <w:tr w14:paraId="3B7C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079A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药品配备储存管理（15分）</w:t>
            </w:r>
          </w:p>
        </w:tc>
        <w:tc>
          <w:tcPr>
            <w:tcW w:w="5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5118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发现村卫生室药品不足40种的，每少一种扣 2分；陈列药品中存在药品过期或从药品外观就可看出明显质量问题的，每发现一种扣 5分，扣完为止。</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7DC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村卫生室药品数量</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19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13.38 </w:t>
            </w:r>
          </w:p>
        </w:tc>
      </w:tr>
      <w:tr w14:paraId="4EE5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C907">
            <w:pPr>
              <w:jc w:val="center"/>
              <w:rPr>
                <w:rFonts w:hint="eastAsia" w:ascii="仿宋" w:hAnsi="仿宋" w:eastAsia="仿宋" w:cs="仿宋"/>
                <w:i w:val="0"/>
                <w:iCs w:val="0"/>
                <w:color w:val="000000"/>
                <w:sz w:val="30"/>
                <w:szCs w:val="30"/>
                <w:u w:val="none"/>
              </w:rPr>
            </w:pPr>
          </w:p>
        </w:tc>
        <w:tc>
          <w:tcPr>
            <w:tcW w:w="5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1750">
            <w:pPr>
              <w:jc w:val="center"/>
              <w:rPr>
                <w:rFonts w:hint="eastAsia" w:ascii="仿宋" w:hAnsi="仿宋" w:eastAsia="仿宋" w:cs="仿宋"/>
                <w:i w:val="0"/>
                <w:iCs w:val="0"/>
                <w:color w:val="000000"/>
                <w:sz w:val="30"/>
                <w:szCs w:val="30"/>
                <w:u w:val="none"/>
              </w:rPr>
            </w:pP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815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陈列药品中发现存在药品过期或从药品外观就可看出明显质量问题的品种数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2902">
            <w:pPr>
              <w:jc w:val="center"/>
              <w:rPr>
                <w:rFonts w:hint="eastAsia" w:ascii="仿宋" w:hAnsi="仿宋" w:eastAsia="仿宋" w:cs="仿宋"/>
                <w:i w:val="0"/>
                <w:iCs w:val="0"/>
                <w:color w:val="000000"/>
                <w:sz w:val="30"/>
                <w:szCs w:val="30"/>
                <w:u w:val="none"/>
              </w:rPr>
            </w:pPr>
          </w:p>
        </w:tc>
      </w:tr>
      <w:tr w14:paraId="3F6F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5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CE1A6">
            <w:pPr>
              <w:keepNext w:val="0"/>
              <w:keepLines w:val="0"/>
              <w:widowControl/>
              <w:suppressLineNumbers w:val="0"/>
              <w:ind w:firstLine="904" w:firstLineChars="30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b/>
                <w:bCs/>
                <w:i w:val="0"/>
                <w:iCs w:val="0"/>
                <w:snapToGrid w:val="0"/>
                <w:color w:val="000000"/>
                <w:kern w:val="0"/>
                <w:sz w:val="30"/>
                <w:szCs w:val="30"/>
                <w:u w:val="none"/>
                <w:lang w:val="en-US" w:eastAsia="zh-CN" w:bidi="ar"/>
              </w:rPr>
              <w:t>总     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B6E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90.52 </w:t>
            </w:r>
          </w:p>
        </w:tc>
      </w:tr>
    </w:tbl>
    <w:p w14:paraId="65AFE575">
      <w:pPr>
        <w:rPr>
          <w:rFonts w:hint="eastAsia" w:ascii="仿宋" w:hAnsi="仿宋" w:eastAsia="仿宋" w:cs="仿宋"/>
          <w:sz w:val="28"/>
          <w:szCs w:val="28"/>
        </w:rPr>
      </w:pPr>
    </w:p>
    <w:sectPr>
      <w:headerReference r:id="rId5" w:type="default"/>
      <w:footerReference r:id="rId6" w:type="default"/>
      <w:pgSz w:w="16838" w:h="11905" w:orient="landscape"/>
      <w:pgMar w:top="629" w:right="856" w:bottom="658" w:left="850" w:header="0" w:footer="106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060F">
    <w:pPr>
      <w:spacing w:line="176" w:lineRule="auto"/>
      <w:ind w:left="65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ED89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EED8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D7E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C6756"/>
    <w:rsid w:val="036839EA"/>
    <w:rsid w:val="097035F9"/>
    <w:rsid w:val="0A925756"/>
    <w:rsid w:val="0CDD0FA5"/>
    <w:rsid w:val="1B486183"/>
    <w:rsid w:val="1E116D00"/>
    <w:rsid w:val="1F7F7467"/>
    <w:rsid w:val="255353A8"/>
    <w:rsid w:val="26612BE0"/>
    <w:rsid w:val="283F446A"/>
    <w:rsid w:val="3A5C70FE"/>
    <w:rsid w:val="40804E51"/>
    <w:rsid w:val="450D1720"/>
    <w:rsid w:val="470857A6"/>
    <w:rsid w:val="499046CE"/>
    <w:rsid w:val="4B882B0F"/>
    <w:rsid w:val="4E030B66"/>
    <w:rsid w:val="4F98252E"/>
    <w:rsid w:val="52C75977"/>
    <w:rsid w:val="55621614"/>
    <w:rsid w:val="5C0F5926"/>
    <w:rsid w:val="5E9F7435"/>
    <w:rsid w:val="75734D20"/>
    <w:rsid w:val="77364257"/>
    <w:rsid w:val="784529A4"/>
    <w:rsid w:val="7D2C6756"/>
    <w:rsid w:val="FBEB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1599</Words>
  <Characters>1670</Characters>
  <Lines>0</Lines>
  <Paragraphs>0</Paragraphs>
  <TotalTime>43</TotalTime>
  <ScaleCrop>false</ScaleCrop>
  <LinksUpToDate>false</LinksUpToDate>
  <CharactersWithSpaces>1697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2025-08-30T10:31:00Z</dcterms:created>
  <dc:creator>顺子</dc:creator>
  <cp:lastModifiedBy>kylin</cp:lastModifiedBy>
  <cp:lastPrinted>2025-08-30T17:16:00Z</cp:lastPrinted>
  <dcterms:modified xsi:type="dcterms:W3CDTF">2025-12-09T09:50:13Z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64816725571148C78FCE92078D08B50C_11</vt:lpwstr>
  </property>
  <property fmtid="{D5CDD505-2E9C-101B-9397-08002B2CF9AE}" pid="4" name="KSOTemplateDocerSaveRecord">
    <vt:lpwstr>eyJoZGlkIjoiMGMyNjM5YTZhMzFlODBhMzZkZWQ1YTRmNmY0MTVhYWMiLCJ1c2VySWQiOiIzNjc0MDA3NjkifQ==</vt:lpwstr>
  </property>
</Properties>
</file>